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DBA43" w14:textId="77777777" w:rsidR="004C2E27" w:rsidRPr="00FC1BCC" w:rsidRDefault="004C2E27" w:rsidP="00127A5C">
      <w:pPr>
        <w:spacing w:line="360" w:lineRule="auto"/>
        <w:rPr>
          <w:rFonts w:ascii="Times New Roman" w:eastAsia="Arial Unicode MS" w:hAnsi="Times New Roman" w:cs="Times New Roman"/>
          <w:sz w:val="22"/>
          <w:szCs w:val="22"/>
        </w:rPr>
      </w:pPr>
    </w:p>
    <w:p w14:paraId="50CF617F" w14:textId="3D5E1808" w:rsidR="004C2E27" w:rsidRPr="00FC1BCC" w:rsidRDefault="00AA4ED7" w:rsidP="00127A5C">
      <w:pPr>
        <w:pStyle w:val="Ttulo8"/>
        <w:spacing w:beforeLines="24" w:before="57" w:afterLines="24" w:after="57" w:line="360" w:lineRule="auto"/>
        <w:jc w:val="center"/>
        <w:rPr>
          <w:rFonts w:ascii="Times New Roman" w:eastAsia="Arial Unicode MS" w:hAnsi="Times New Roman" w:cs="Times New Roman"/>
          <w:b/>
          <w:bCs/>
          <w:color w:val="0070C0"/>
          <w:sz w:val="22"/>
          <w:szCs w:val="22"/>
        </w:rPr>
      </w:pPr>
      <w:r w:rsidRPr="00AA4ED7">
        <w:rPr>
          <w:rFonts w:ascii="Times New Roman" w:eastAsia="Arial Unicode MS" w:hAnsi="Times New Roman" w:cs="Times New Roman"/>
          <w:b/>
          <w:bCs/>
          <w:color w:val="EE0000"/>
          <w:sz w:val="22"/>
          <w:szCs w:val="22"/>
        </w:rPr>
        <w:t xml:space="preserve">RETIFICADO </w:t>
      </w:r>
      <w:r w:rsidR="004C2E27" w:rsidRPr="00FC1BCC">
        <w:rPr>
          <w:rFonts w:ascii="Times New Roman" w:eastAsia="Arial Unicode MS" w:hAnsi="Times New Roman" w:cs="Times New Roman"/>
          <w:b/>
          <w:bCs/>
          <w:color w:val="0070C0"/>
          <w:sz w:val="22"/>
          <w:szCs w:val="22"/>
        </w:rPr>
        <w:t>EDITAL DE LICITAÇÃO</w:t>
      </w:r>
    </w:p>
    <w:p w14:paraId="523252B8" w14:textId="5E7049C8" w:rsidR="0056540E" w:rsidRPr="00FC1BCC" w:rsidRDefault="004C2E27" w:rsidP="00CB1825">
      <w:pPr>
        <w:pStyle w:val="Ttulo8"/>
        <w:spacing w:beforeLines="24" w:before="57" w:afterLines="24" w:after="57" w:line="360" w:lineRule="auto"/>
        <w:jc w:val="center"/>
        <w:rPr>
          <w:rFonts w:ascii="Times New Roman" w:eastAsia="Arial Unicode MS" w:hAnsi="Times New Roman" w:cs="Times New Roman"/>
          <w:b/>
          <w:bCs/>
          <w:color w:val="0070C0"/>
          <w:sz w:val="22"/>
          <w:szCs w:val="22"/>
        </w:rPr>
      </w:pPr>
      <w:r w:rsidRPr="00FC1BCC">
        <w:rPr>
          <w:rFonts w:ascii="Times New Roman" w:eastAsia="Arial Unicode MS" w:hAnsi="Times New Roman" w:cs="Times New Roman"/>
          <w:b/>
          <w:bCs/>
          <w:color w:val="0070C0"/>
          <w:sz w:val="22"/>
          <w:szCs w:val="22"/>
        </w:rPr>
        <w:t>PREGÃO ELETRÔNICO</w:t>
      </w:r>
      <w:r w:rsidR="006109CB" w:rsidRPr="00FC1BCC">
        <w:rPr>
          <w:rFonts w:ascii="Times New Roman" w:eastAsia="Arial Unicode MS" w:hAnsi="Times New Roman" w:cs="Times New Roman"/>
          <w:b/>
          <w:bCs/>
          <w:color w:val="0070C0"/>
          <w:sz w:val="22"/>
          <w:szCs w:val="22"/>
        </w:rPr>
        <w:t xml:space="preserve"> </w:t>
      </w:r>
      <w:r w:rsidRPr="00FC1BCC">
        <w:rPr>
          <w:rFonts w:ascii="Times New Roman" w:eastAsia="Arial Unicode MS" w:hAnsi="Times New Roman" w:cs="Times New Roman"/>
          <w:b/>
          <w:bCs/>
          <w:color w:val="0070C0"/>
          <w:sz w:val="22"/>
          <w:szCs w:val="22"/>
        </w:rPr>
        <w:t xml:space="preserve">Nº </w:t>
      </w:r>
      <w:r w:rsidR="00150E87" w:rsidRPr="00FC1BCC">
        <w:rPr>
          <w:rFonts w:ascii="Times New Roman" w:eastAsia="Arial Unicode MS" w:hAnsi="Times New Roman" w:cs="Times New Roman"/>
          <w:b/>
          <w:bCs/>
          <w:color w:val="0070C0"/>
          <w:sz w:val="22"/>
          <w:szCs w:val="22"/>
        </w:rPr>
        <w:t>900</w:t>
      </w:r>
      <w:r w:rsidR="00307B26" w:rsidRPr="00FC1BCC">
        <w:rPr>
          <w:rFonts w:ascii="Times New Roman" w:eastAsia="Arial Unicode MS" w:hAnsi="Times New Roman" w:cs="Times New Roman"/>
          <w:b/>
          <w:bCs/>
          <w:color w:val="0070C0"/>
          <w:sz w:val="22"/>
          <w:szCs w:val="22"/>
        </w:rPr>
        <w:t>1</w:t>
      </w:r>
      <w:r w:rsidR="0040299A" w:rsidRPr="00FC1BCC">
        <w:rPr>
          <w:rFonts w:ascii="Times New Roman" w:eastAsia="Arial Unicode MS" w:hAnsi="Times New Roman" w:cs="Times New Roman"/>
          <w:b/>
          <w:bCs/>
          <w:color w:val="0070C0"/>
          <w:sz w:val="22"/>
          <w:szCs w:val="22"/>
        </w:rPr>
        <w:t>8</w:t>
      </w:r>
      <w:r w:rsidR="00150E87" w:rsidRPr="00FC1BCC">
        <w:rPr>
          <w:rFonts w:ascii="Times New Roman" w:eastAsia="Arial Unicode MS" w:hAnsi="Times New Roman" w:cs="Times New Roman"/>
          <w:b/>
          <w:bCs/>
          <w:color w:val="0070C0"/>
          <w:sz w:val="22"/>
          <w:szCs w:val="22"/>
        </w:rPr>
        <w:t>/</w:t>
      </w:r>
      <w:r w:rsidR="009B0EE2" w:rsidRPr="00FC1BCC">
        <w:rPr>
          <w:rFonts w:ascii="Times New Roman" w:eastAsia="Arial Unicode MS" w:hAnsi="Times New Roman" w:cs="Times New Roman"/>
          <w:b/>
          <w:bCs/>
          <w:color w:val="0070C0"/>
          <w:sz w:val="22"/>
          <w:szCs w:val="22"/>
        </w:rPr>
        <w:t>202</w:t>
      </w:r>
      <w:r w:rsidR="00127A5C" w:rsidRPr="00FC1BCC">
        <w:rPr>
          <w:rFonts w:ascii="Times New Roman" w:eastAsia="Arial Unicode MS" w:hAnsi="Times New Roman" w:cs="Times New Roman"/>
          <w:b/>
          <w:bCs/>
          <w:color w:val="0070C0"/>
          <w:sz w:val="22"/>
          <w:szCs w:val="22"/>
        </w:rPr>
        <w:t>5</w:t>
      </w:r>
      <w:r w:rsidR="00B05882" w:rsidRPr="00FC1BCC">
        <w:rPr>
          <w:rFonts w:ascii="Times New Roman" w:eastAsia="Arial Unicode MS" w:hAnsi="Times New Roman" w:cs="Times New Roman"/>
          <w:b/>
          <w:bCs/>
          <w:color w:val="0070C0"/>
          <w:sz w:val="22"/>
          <w:szCs w:val="22"/>
        </w:rPr>
        <w:t xml:space="preserve"> </w:t>
      </w:r>
    </w:p>
    <w:p w14:paraId="2160232C" w14:textId="7536CBB8" w:rsidR="004C2E27" w:rsidRDefault="0056540E" w:rsidP="00127A5C">
      <w:pPr>
        <w:pStyle w:val="Ttulo8"/>
        <w:spacing w:beforeLines="24" w:before="57" w:afterLines="24" w:after="57" w:line="360" w:lineRule="auto"/>
        <w:jc w:val="center"/>
        <w:rPr>
          <w:rFonts w:ascii="Times New Roman" w:eastAsia="Arial Unicode MS" w:hAnsi="Times New Roman" w:cs="Times New Roman"/>
          <w:b/>
          <w:bCs/>
          <w:color w:val="0070C0"/>
          <w:sz w:val="22"/>
          <w:szCs w:val="22"/>
        </w:rPr>
      </w:pPr>
      <w:r w:rsidRPr="00FC1BCC">
        <w:rPr>
          <w:rFonts w:ascii="Times New Roman" w:eastAsia="Arial Unicode MS" w:hAnsi="Times New Roman" w:cs="Times New Roman"/>
          <w:b/>
          <w:bCs/>
          <w:color w:val="0070C0"/>
          <w:sz w:val="22"/>
          <w:szCs w:val="22"/>
        </w:rPr>
        <w:t>SISTEMA DE</w:t>
      </w:r>
      <w:r w:rsidR="00B05882" w:rsidRPr="00FC1BCC">
        <w:rPr>
          <w:rFonts w:ascii="Times New Roman" w:eastAsia="Arial Unicode MS" w:hAnsi="Times New Roman" w:cs="Times New Roman"/>
          <w:b/>
          <w:bCs/>
          <w:color w:val="0070C0"/>
          <w:sz w:val="22"/>
          <w:szCs w:val="22"/>
        </w:rPr>
        <w:t xml:space="preserve"> </w:t>
      </w:r>
      <w:r w:rsidR="00421581" w:rsidRPr="00FC1BCC">
        <w:rPr>
          <w:rFonts w:ascii="Times New Roman" w:eastAsia="Arial Unicode MS" w:hAnsi="Times New Roman" w:cs="Times New Roman"/>
          <w:b/>
          <w:bCs/>
          <w:color w:val="0070C0"/>
          <w:sz w:val="22"/>
          <w:szCs w:val="22"/>
        </w:rPr>
        <w:t>REGISTRO DE PREÇOS</w:t>
      </w:r>
    </w:p>
    <w:p w14:paraId="25A55866" w14:textId="77777777" w:rsidR="00E900ED" w:rsidRPr="00E900ED" w:rsidRDefault="00E900ED" w:rsidP="00E900ED"/>
    <w:p w14:paraId="494FAFBB" w14:textId="6039ADA2" w:rsidR="004C2E27" w:rsidRPr="00FC1BCC" w:rsidRDefault="004C2E27" w:rsidP="0026629B">
      <w:pPr>
        <w:pStyle w:val="NormalWeb"/>
        <w:spacing w:beforeLines="24" w:before="57" w:beforeAutospacing="0" w:afterLines="24" w:after="57" w:afterAutospacing="0" w:line="360" w:lineRule="auto"/>
        <w:jc w:val="both"/>
        <w:rPr>
          <w:rFonts w:eastAsia="Arial Unicode MS"/>
          <w:color w:val="000000"/>
          <w:sz w:val="22"/>
          <w:szCs w:val="22"/>
        </w:rPr>
      </w:pPr>
      <w:r w:rsidRPr="00FC1BCC">
        <w:rPr>
          <w:rFonts w:eastAsia="Arial Unicode MS"/>
          <w:sz w:val="22"/>
          <w:szCs w:val="22"/>
        </w:rPr>
        <w:t xml:space="preserve">A </w:t>
      </w:r>
      <w:r w:rsidRPr="00FC1BCC">
        <w:rPr>
          <w:rFonts w:eastAsia="Arial Unicode MS"/>
          <w:b/>
          <w:sz w:val="22"/>
          <w:szCs w:val="22"/>
        </w:rPr>
        <w:t>CÂMARA MUNICIPAL DE UBERLÂNDIA</w:t>
      </w:r>
      <w:r w:rsidR="006109CB" w:rsidRPr="00FC1BCC">
        <w:rPr>
          <w:rFonts w:eastAsia="Arial Unicode MS"/>
          <w:bCs/>
          <w:sz w:val="22"/>
          <w:szCs w:val="22"/>
        </w:rPr>
        <w:t>,</w:t>
      </w:r>
      <w:r w:rsidRPr="00FC1BCC">
        <w:rPr>
          <w:rFonts w:eastAsia="Arial Unicode MS"/>
          <w:b/>
          <w:sz w:val="22"/>
          <w:szCs w:val="22"/>
        </w:rPr>
        <w:t xml:space="preserve"> </w:t>
      </w:r>
      <w:r w:rsidRPr="00FC1BCC">
        <w:rPr>
          <w:sz w:val="22"/>
          <w:szCs w:val="22"/>
        </w:rPr>
        <w:t xml:space="preserve">sediada à Av. João </w:t>
      </w:r>
      <w:r w:rsidR="005B4391">
        <w:rPr>
          <w:sz w:val="22"/>
          <w:szCs w:val="22"/>
        </w:rPr>
        <w:t>N</w:t>
      </w:r>
      <w:r w:rsidRPr="00FC1BCC">
        <w:rPr>
          <w:sz w:val="22"/>
          <w:szCs w:val="22"/>
        </w:rPr>
        <w:t xml:space="preserve">aves de </w:t>
      </w:r>
      <w:r w:rsidR="005B4391">
        <w:rPr>
          <w:sz w:val="22"/>
          <w:szCs w:val="22"/>
        </w:rPr>
        <w:t>Á</w:t>
      </w:r>
      <w:r w:rsidRPr="00FC1BCC">
        <w:rPr>
          <w:sz w:val="22"/>
          <w:szCs w:val="22"/>
        </w:rPr>
        <w:t xml:space="preserve">vila, 1617, Bairro Santa Mônica, Uberlândia-MG, </w:t>
      </w:r>
      <w:r w:rsidR="006109CB" w:rsidRPr="00FC1BCC">
        <w:rPr>
          <w:rFonts w:eastAsia="Arial Unicode MS"/>
          <w:sz w:val="22"/>
          <w:szCs w:val="22"/>
        </w:rPr>
        <w:t xml:space="preserve">por meio do Agente de Contratação, neste ato denominado(a) Pregoeiro(a), designada (o) pela </w:t>
      </w:r>
      <w:bookmarkStart w:id="0" w:name="_Hlk213070831"/>
      <w:r w:rsidR="006109CB" w:rsidRPr="00FC1BCC">
        <w:rPr>
          <w:rFonts w:eastAsia="Arial Unicode MS"/>
          <w:sz w:val="22"/>
          <w:szCs w:val="22"/>
        </w:rPr>
        <w:t xml:space="preserve">Portaria </w:t>
      </w:r>
      <w:r w:rsidR="006109CB" w:rsidRPr="00FC1BCC">
        <w:rPr>
          <w:rFonts w:eastAsia="Arial Unicode MS"/>
          <w:color w:val="000000"/>
          <w:sz w:val="22"/>
          <w:szCs w:val="22"/>
        </w:rPr>
        <w:t>nº</w:t>
      </w:r>
      <w:r w:rsidR="008615FC" w:rsidRPr="00FC1BCC">
        <w:rPr>
          <w:rFonts w:eastAsia="Arial Unicode MS"/>
          <w:color w:val="000000"/>
          <w:sz w:val="22"/>
          <w:szCs w:val="22"/>
        </w:rPr>
        <w:t xml:space="preserve"> 089 de janeiro de 2025</w:t>
      </w:r>
      <w:bookmarkEnd w:id="0"/>
      <w:r w:rsidR="004F2B94" w:rsidRPr="00FC1BCC">
        <w:rPr>
          <w:rFonts w:eastAsia="Arial Unicode MS"/>
          <w:color w:val="000000"/>
          <w:sz w:val="22"/>
          <w:szCs w:val="22"/>
        </w:rPr>
        <w:t>,</w:t>
      </w:r>
      <w:r w:rsidR="006109CB" w:rsidRPr="00FC1BCC">
        <w:rPr>
          <w:sz w:val="22"/>
          <w:szCs w:val="22"/>
        </w:rPr>
        <w:t xml:space="preserve">  </w:t>
      </w:r>
      <w:r w:rsidRPr="00FC1BCC">
        <w:rPr>
          <w:rFonts w:eastAsia="Arial Unicode MS"/>
          <w:sz w:val="22"/>
          <w:szCs w:val="22"/>
        </w:rPr>
        <w:t xml:space="preserve">torna público que </w:t>
      </w:r>
      <w:r w:rsidRPr="00FC1BCC">
        <w:rPr>
          <w:rFonts w:eastAsia="Arial Unicode MS"/>
          <w:color w:val="000000"/>
          <w:sz w:val="22"/>
          <w:szCs w:val="22"/>
        </w:rPr>
        <w:t xml:space="preserve">fará realizar licitação, na modalidade </w:t>
      </w:r>
      <w:r w:rsidRPr="00FC1BCC">
        <w:rPr>
          <w:rFonts w:eastAsia="Arial Unicode MS"/>
          <w:b/>
          <w:color w:val="000000"/>
          <w:sz w:val="22"/>
          <w:szCs w:val="22"/>
        </w:rPr>
        <w:t>PREGÃO ELETRÔNICO</w:t>
      </w:r>
      <w:r w:rsidR="00FC1BCC" w:rsidRPr="00FC1BCC">
        <w:rPr>
          <w:rFonts w:eastAsia="Arial Unicode MS"/>
          <w:b/>
          <w:color w:val="000000"/>
          <w:sz w:val="22"/>
          <w:szCs w:val="22"/>
        </w:rPr>
        <w:t xml:space="preserve"> </w:t>
      </w:r>
      <w:r w:rsidR="00FC1BCC" w:rsidRPr="00E900ED">
        <w:rPr>
          <w:rFonts w:eastAsia="Arial Unicode MS"/>
          <w:bCs/>
          <w:color w:val="000000"/>
          <w:sz w:val="22"/>
          <w:szCs w:val="22"/>
        </w:rPr>
        <w:t>para</w:t>
      </w:r>
      <w:r w:rsidR="00FC1BCC" w:rsidRPr="00E900ED">
        <w:rPr>
          <w:rFonts w:eastAsia="Arial Unicode MS"/>
          <w:b/>
          <w:color w:val="000000"/>
          <w:sz w:val="22"/>
          <w:szCs w:val="22"/>
        </w:rPr>
        <w:t xml:space="preserve"> Registro de Preços</w:t>
      </w:r>
      <w:r w:rsidRPr="00FC1BCC">
        <w:rPr>
          <w:rFonts w:eastAsia="Arial Unicode MS"/>
          <w:b/>
          <w:color w:val="000000"/>
          <w:sz w:val="22"/>
          <w:szCs w:val="22"/>
        </w:rPr>
        <w:t xml:space="preserve"> </w:t>
      </w:r>
      <w:r w:rsidRPr="00FC1BCC">
        <w:rPr>
          <w:rFonts w:eastAsia="Arial Unicode MS"/>
          <w:color w:val="000000"/>
          <w:sz w:val="22"/>
          <w:szCs w:val="22"/>
        </w:rPr>
        <w:t xml:space="preserve">nos termos da Portaria </w:t>
      </w:r>
      <w:bookmarkStart w:id="1" w:name="_Hlk156229669"/>
      <w:r w:rsidRPr="00FC1BCC">
        <w:rPr>
          <w:rFonts w:eastAsia="Arial Unicode MS"/>
          <w:color w:val="000000"/>
          <w:sz w:val="22"/>
          <w:szCs w:val="22"/>
        </w:rPr>
        <w:t>n.º</w:t>
      </w:r>
      <w:r w:rsidR="006109CB" w:rsidRPr="00FC1BCC">
        <w:rPr>
          <w:rFonts w:eastAsia="Arial Unicode MS"/>
          <w:color w:val="000000"/>
          <w:sz w:val="22"/>
          <w:szCs w:val="22"/>
        </w:rPr>
        <w:t xml:space="preserve"> 205 de 13 de março de 2023</w:t>
      </w:r>
      <w:bookmarkEnd w:id="1"/>
      <w:r w:rsidRPr="00FC1BCC">
        <w:rPr>
          <w:rFonts w:eastAsia="Arial Unicode MS"/>
          <w:color w:val="000000"/>
          <w:sz w:val="22"/>
          <w:szCs w:val="22"/>
        </w:rPr>
        <w:t>, que pode ser consultada no link</w:t>
      </w:r>
      <w:r w:rsidR="0026629B">
        <w:rPr>
          <w:rFonts w:eastAsia="Arial Unicode MS"/>
          <w:color w:val="000000"/>
          <w:sz w:val="22"/>
          <w:szCs w:val="22"/>
        </w:rPr>
        <w:t xml:space="preserve"> </w:t>
      </w:r>
      <w:hyperlink r:id="rId11" w:history="1">
        <w:r w:rsidR="00C752DF" w:rsidRPr="00FC1BCC">
          <w:rPr>
            <w:rStyle w:val="Hyperlink"/>
            <w:rFonts w:eastAsia="Arial Unicode MS"/>
            <w:sz w:val="22"/>
            <w:szCs w:val="22"/>
          </w:rPr>
          <w:t>https://www.camarauberlandia.mg.gov.br/transparencia/licitacoes-e-compras/legislacao/portaria-no-205-2023-regulamentacao-da-lei-no-14-133.docx</w:t>
        </w:r>
      </w:hyperlink>
      <w:r w:rsidRPr="00FC1BCC">
        <w:rPr>
          <w:rFonts w:eastAsia="Arial Unicode MS"/>
          <w:color w:val="000000"/>
          <w:sz w:val="22"/>
          <w:szCs w:val="22"/>
        </w:rPr>
        <w:t xml:space="preserve">,  Lei 14.133/2021, bem como pelas condições estabelecidas neste Edital e seus Anexos e, em conformidade com a </w:t>
      </w:r>
      <w:r w:rsidRPr="00FC1BCC">
        <w:rPr>
          <w:rFonts w:eastAsia="Arial Unicode MS"/>
          <w:sz w:val="22"/>
          <w:szCs w:val="22"/>
        </w:rPr>
        <w:t xml:space="preserve">autorização constante do </w:t>
      </w:r>
      <w:r w:rsidRPr="00FC1BCC">
        <w:rPr>
          <w:rFonts w:eastAsia="Arial Unicode MS"/>
          <w:b/>
          <w:sz w:val="22"/>
          <w:szCs w:val="22"/>
        </w:rPr>
        <w:t>Processo nº 0</w:t>
      </w:r>
      <w:r w:rsidR="0040299A" w:rsidRPr="00FC1BCC">
        <w:rPr>
          <w:rFonts w:eastAsia="Arial Unicode MS"/>
          <w:b/>
          <w:sz w:val="22"/>
          <w:szCs w:val="22"/>
        </w:rPr>
        <w:t>39</w:t>
      </w:r>
      <w:r w:rsidRPr="00FC1BCC">
        <w:rPr>
          <w:rFonts w:eastAsia="Arial Unicode MS"/>
          <w:b/>
          <w:sz w:val="22"/>
          <w:szCs w:val="22"/>
        </w:rPr>
        <w:t>/202</w:t>
      </w:r>
      <w:r w:rsidR="00F90848" w:rsidRPr="00FC1BCC">
        <w:rPr>
          <w:rFonts w:eastAsia="Arial Unicode MS"/>
          <w:b/>
          <w:sz w:val="22"/>
          <w:szCs w:val="22"/>
        </w:rPr>
        <w:t>5</w:t>
      </w:r>
      <w:r w:rsidRPr="00FC1BCC">
        <w:rPr>
          <w:rFonts w:eastAsia="Arial Unicode MS"/>
          <w:b/>
          <w:sz w:val="22"/>
          <w:szCs w:val="22"/>
        </w:rPr>
        <w:t xml:space="preserve">, de </w:t>
      </w:r>
      <w:bookmarkStart w:id="2" w:name="_Hlk139011067"/>
      <w:r w:rsidRPr="00FC1BCC">
        <w:rPr>
          <w:rFonts w:eastAsia="Arial Unicode MS"/>
          <w:b/>
          <w:sz w:val="22"/>
          <w:szCs w:val="22"/>
        </w:rPr>
        <w:t xml:space="preserve">Protocolo sob nº </w:t>
      </w:r>
      <w:bookmarkEnd w:id="2"/>
      <w:r w:rsidR="00F90848" w:rsidRPr="00FC1BCC">
        <w:rPr>
          <w:rFonts w:eastAsia="Arial Unicode MS"/>
          <w:b/>
          <w:sz w:val="22"/>
          <w:szCs w:val="22"/>
        </w:rPr>
        <w:t>00</w:t>
      </w:r>
      <w:r w:rsidR="0040299A" w:rsidRPr="00FC1BCC">
        <w:rPr>
          <w:rFonts w:eastAsia="Arial Unicode MS"/>
          <w:b/>
          <w:sz w:val="22"/>
          <w:szCs w:val="22"/>
        </w:rPr>
        <w:t>6383</w:t>
      </w:r>
      <w:r w:rsidR="00FF3069" w:rsidRPr="00FC1BCC">
        <w:rPr>
          <w:rFonts w:eastAsia="Arial Unicode MS"/>
          <w:b/>
          <w:sz w:val="22"/>
          <w:szCs w:val="22"/>
        </w:rPr>
        <w:t xml:space="preserve"> de </w:t>
      </w:r>
      <w:r w:rsidR="0040299A" w:rsidRPr="00FC1BCC">
        <w:rPr>
          <w:rFonts w:eastAsia="Arial Unicode MS"/>
          <w:b/>
          <w:sz w:val="22"/>
          <w:szCs w:val="22"/>
        </w:rPr>
        <w:t>04/09/2025.</w:t>
      </w:r>
    </w:p>
    <w:p w14:paraId="11157327" w14:textId="77777777" w:rsidR="004C2E27" w:rsidRPr="00FC1BCC" w:rsidRDefault="004C2E27" w:rsidP="00127A5C">
      <w:pPr>
        <w:spacing w:beforeLines="24" w:before="57" w:afterLines="24" w:after="57" w:line="360" w:lineRule="auto"/>
        <w:jc w:val="both"/>
        <w:rPr>
          <w:rFonts w:ascii="Times New Roman" w:hAnsi="Times New Roman" w:cs="Times New Roman"/>
          <w:b/>
          <w:sz w:val="22"/>
          <w:szCs w:val="22"/>
        </w:rPr>
      </w:pPr>
    </w:p>
    <w:p w14:paraId="7EEF46F4" w14:textId="62C079FC" w:rsidR="004C2E27" w:rsidRPr="00FC1BCC" w:rsidRDefault="004C2E27" w:rsidP="00127A5C">
      <w:pPr>
        <w:spacing w:beforeLines="24" w:before="57" w:afterLines="24" w:after="57" w:line="360" w:lineRule="auto"/>
        <w:jc w:val="both"/>
        <w:rPr>
          <w:rFonts w:ascii="Times New Roman" w:hAnsi="Times New Roman" w:cs="Times New Roman"/>
          <w:sz w:val="22"/>
          <w:szCs w:val="22"/>
        </w:rPr>
      </w:pPr>
      <w:r w:rsidRPr="00FC1BCC">
        <w:rPr>
          <w:rFonts w:ascii="Times New Roman" w:hAnsi="Times New Roman" w:cs="Times New Roman"/>
          <w:b/>
          <w:sz w:val="22"/>
          <w:szCs w:val="22"/>
        </w:rPr>
        <w:t>DATA DA REALIZAÇÃO DO CERTAME</w:t>
      </w:r>
      <w:r w:rsidRPr="00FC1BCC">
        <w:rPr>
          <w:rFonts w:ascii="Times New Roman" w:hAnsi="Times New Roman" w:cs="Times New Roman"/>
          <w:sz w:val="22"/>
          <w:szCs w:val="22"/>
        </w:rPr>
        <w:t>:</w:t>
      </w:r>
      <w:r w:rsidR="00F01C15" w:rsidRPr="00FC1BCC">
        <w:rPr>
          <w:rFonts w:ascii="Times New Roman" w:hAnsi="Times New Roman" w:cs="Times New Roman"/>
          <w:sz w:val="22"/>
          <w:szCs w:val="22"/>
        </w:rPr>
        <w:t xml:space="preserve"> </w:t>
      </w:r>
      <w:r w:rsidR="00155340">
        <w:rPr>
          <w:rFonts w:ascii="Times New Roman" w:hAnsi="Times New Roman" w:cs="Times New Roman"/>
          <w:b/>
          <w:sz w:val="22"/>
          <w:szCs w:val="22"/>
        </w:rPr>
        <w:t>18/12</w:t>
      </w:r>
      <w:r w:rsidR="00701910" w:rsidRPr="00FC1BCC">
        <w:rPr>
          <w:rFonts w:ascii="Times New Roman" w:hAnsi="Times New Roman" w:cs="Times New Roman"/>
          <w:b/>
          <w:sz w:val="22"/>
          <w:szCs w:val="22"/>
        </w:rPr>
        <w:t>/</w:t>
      </w:r>
      <w:r w:rsidR="00155340">
        <w:rPr>
          <w:rFonts w:ascii="Times New Roman" w:hAnsi="Times New Roman" w:cs="Times New Roman"/>
          <w:b/>
          <w:sz w:val="22"/>
          <w:szCs w:val="22"/>
        </w:rPr>
        <w:t>2025</w:t>
      </w:r>
    </w:p>
    <w:p w14:paraId="3C81E9CA" w14:textId="5A31F9B0" w:rsidR="004C2E27" w:rsidRPr="00FC1BCC" w:rsidRDefault="004C2E27" w:rsidP="00127A5C">
      <w:pPr>
        <w:spacing w:beforeLines="24" w:before="57" w:afterLines="24" w:after="57" w:line="360" w:lineRule="auto"/>
        <w:jc w:val="both"/>
        <w:rPr>
          <w:rFonts w:ascii="Times New Roman" w:hAnsi="Times New Roman" w:cs="Times New Roman"/>
          <w:sz w:val="22"/>
          <w:szCs w:val="22"/>
        </w:rPr>
      </w:pPr>
      <w:r w:rsidRPr="00FC1BCC">
        <w:rPr>
          <w:rFonts w:ascii="Times New Roman" w:hAnsi="Times New Roman" w:cs="Times New Roman"/>
          <w:b/>
          <w:sz w:val="22"/>
          <w:szCs w:val="22"/>
        </w:rPr>
        <w:t>HORÁRIO:</w:t>
      </w:r>
      <w:r w:rsidR="00F01C15" w:rsidRPr="00FC1BCC">
        <w:rPr>
          <w:rFonts w:ascii="Times New Roman" w:hAnsi="Times New Roman" w:cs="Times New Roman"/>
          <w:b/>
          <w:sz w:val="22"/>
          <w:szCs w:val="22"/>
        </w:rPr>
        <w:t xml:space="preserve"> </w:t>
      </w:r>
      <w:r w:rsidR="00155340">
        <w:rPr>
          <w:rFonts w:ascii="Times New Roman" w:hAnsi="Times New Roman" w:cs="Times New Roman"/>
          <w:b/>
          <w:sz w:val="22"/>
          <w:szCs w:val="22"/>
        </w:rPr>
        <w:t>08</w:t>
      </w:r>
      <w:r w:rsidR="0026629B">
        <w:rPr>
          <w:rFonts w:ascii="Times New Roman" w:hAnsi="Times New Roman" w:cs="Times New Roman"/>
          <w:b/>
          <w:sz w:val="22"/>
          <w:szCs w:val="22"/>
        </w:rPr>
        <w:t>:</w:t>
      </w:r>
      <w:r w:rsidR="00155340">
        <w:rPr>
          <w:rFonts w:ascii="Times New Roman" w:hAnsi="Times New Roman" w:cs="Times New Roman"/>
          <w:b/>
          <w:sz w:val="22"/>
          <w:szCs w:val="22"/>
        </w:rPr>
        <w:t>30h</w:t>
      </w:r>
      <w:r w:rsidRPr="00FC1BCC">
        <w:rPr>
          <w:rFonts w:ascii="Times New Roman" w:hAnsi="Times New Roman" w:cs="Times New Roman"/>
          <w:sz w:val="22"/>
          <w:szCs w:val="22"/>
        </w:rPr>
        <w:t xml:space="preserve"> (Horário de Brasília/DF)</w:t>
      </w:r>
    </w:p>
    <w:p w14:paraId="5EF2BAA1" w14:textId="7EEB6A53" w:rsidR="004C2E27" w:rsidRPr="00FC1BCC" w:rsidRDefault="004C2E27" w:rsidP="00127A5C">
      <w:pPr>
        <w:spacing w:beforeLines="24" w:before="57" w:afterLines="24" w:after="57" w:line="360" w:lineRule="auto"/>
        <w:jc w:val="both"/>
        <w:rPr>
          <w:rFonts w:ascii="Times New Roman" w:eastAsia="Arial Unicode MS" w:hAnsi="Times New Roman" w:cs="Times New Roman"/>
          <w:sz w:val="22"/>
          <w:szCs w:val="22"/>
        </w:rPr>
      </w:pPr>
      <w:r w:rsidRPr="00FC1BCC">
        <w:rPr>
          <w:rFonts w:ascii="Times New Roman" w:eastAsia="Arial Unicode MS" w:hAnsi="Times New Roman" w:cs="Times New Roman"/>
          <w:b/>
          <w:sz w:val="22"/>
          <w:szCs w:val="22"/>
        </w:rPr>
        <w:t xml:space="preserve">LOCAL: </w:t>
      </w:r>
      <w:r w:rsidRPr="00FC1BCC">
        <w:rPr>
          <w:rFonts w:ascii="Times New Roman" w:eastAsia="Arial Unicode MS" w:hAnsi="Times New Roman" w:cs="Times New Roman"/>
          <w:sz w:val="22"/>
          <w:szCs w:val="22"/>
        </w:rPr>
        <w:t>sítio eletrônico</w:t>
      </w:r>
      <w:r w:rsidR="006109CB" w:rsidRPr="00FC1BCC">
        <w:rPr>
          <w:rFonts w:ascii="Times New Roman" w:eastAsia="Arial Unicode MS" w:hAnsi="Times New Roman" w:cs="Times New Roman"/>
          <w:sz w:val="22"/>
          <w:szCs w:val="22"/>
        </w:rPr>
        <w:t xml:space="preserve"> </w:t>
      </w:r>
      <w:hyperlink r:id="rId12" w:history="1">
        <w:r w:rsidR="006109CB" w:rsidRPr="00FC1BCC">
          <w:rPr>
            <w:rStyle w:val="Hyperlink"/>
            <w:rFonts w:ascii="Times New Roman" w:eastAsia="Arial Unicode MS" w:hAnsi="Times New Roman" w:cs="Times New Roman"/>
            <w:sz w:val="22"/>
            <w:szCs w:val="22"/>
          </w:rPr>
          <w:t>www.gov.br/compras/pt-br</w:t>
        </w:r>
      </w:hyperlink>
      <w:r w:rsidR="006109CB" w:rsidRPr="00FC1BCC">
        <w:rPr>
          <w:rFonts w:ascii="Times New Roman" w:eastAsia="Arial Unicode MS" w:hAnsi="Times New Roman" w:cs="Times New Roman"/>
          <w:sz w:val="22"/>
          <w:szCs w:val="22"/>
          <w:u w:val="single"/>
        </w:rPr>
        <w:t xml:space="preserve"> </w:t>
      </w:r>
      <w:r w:rsidR="006109CB" w:rsidRPr="00FC1BCC">
        <w:rPr>
          <w:rFonts w:ascii="Times New Roman" w:eastAsia="Arial Unicode MS" w:hAnsi="Times New Roman" w:cs="Times New Roman"/>
          <w:sz w:val="22"/>
          <w:szCs w:val="22"/>
        </w:rPr>
        <w:t xml:space="preserve"> </w:t>
      </w:r>
      <w:r w:rsidRPr="00FC1BCC">
        <w:rPr>
          <w:rFonts w:ascii="Times New Roman" w:eastAsia="Arial Unicode MS" w:hAnsi="Times New Roman" w:cs="Times New Roman"/>
          <w:sz w:val="22"/>
          <w:szCs w:val="22"/>
        </w:rPr>
        <w:t xml:space="preserve">– </w:t>
      </w:r>
      <w:r w:rsidR="00247CCB" w:rsidRPr="00FC1BCC">
        <w:rPr>
          <w:rFonts w:ascii="Times New Roman" w:eastAsia="Arial Unicode MS" w:hAnsi="Times New Roman" w:cs="Times New Roman"/>
          <w:sz w:val="22"/>
          <w:szCs w:val="22"/>
        </w:rPr>
        <w:t>compras.gov</w:t>
      </w:r>
    </w:p>
    <w:p w14:paraId="20EEA0EF" w14:textId="77777777" w:rsidR="004C2E27" w:rsidRPr="00FC1BCC" w:rsidRDefault="004C2E27" w:rsidP="00127A5C">
      <w:pPr>
        <w:spacing w:beforeLines="24" w:before="57" w:afterLines="24" w:after="57" w:line="360" w:lineRule="auto"/>
        <w:rPr>
          <w:rFonts w:ascii="Times New Roman" w:eastAsia="Arial Unicode MS" w:hAnsi="Times New Roman" w:cs="Times New Roman"/>
          <w:sz w:val="22"/>
          <w:szCs w:val="22"/>
        </w:rPr>
      </w:pPr>
      <w:r w:rsidRPr="00FC1BCC">
        <w:rPr>
          <w:rFonts w:ascii="Times New Roman" w:eastAsia="Arial Unicode MS" w:hAnsi="Times New Roman" w:cs="Times New Roman"/>
          <w:b/>
          <w:sz w:val="22"/>
          <w:szCs w:val="22"/>
        </w:rPr>
        <w:t>UASG:</w:t>
      </w:r>
      <w:r w:rsidRPr="00FC1BCC">
        <w:rPr>
          <w:rFonts w:ascii="Times New Roman" w:eastAsia="Arial Unicode MS" w:hAnsi="Times New Roman" w:cs="Times New Roman"/>
          <w:sz w:val="22"/>
          <w:szCs w:val="22"/>
        </w:rPr>
        <w:t xml:space="preserve"> 925010 – Departamento de Licitações e Compras, telefones: 34 3239-1196 / 3239-1137 e 3239-1194.</w:t>
      </w:r>
    </w:p>
    <w:p w14:paraId="7DA0C09F" w14:textId="77777777" w:rsidR="004C2E27" w:rsidRPr="00FC1BCC" w:rsidRDefault="004C2E27" w:rsidP="00127A5C">
      <w:pPr>
        <w:spacing w:line="360" w:lineRule="auto"/>
        <w:rPr>
          <w:rFonts w:ascii="Times New Roman" w:eastAsia="Arial Unicode MS" w:hAnsi="Times New Roman" w:cs="Times New Roman"/>
          <w:sz w:val="22"/>
          <w:szCs w:val="22"/>
        </w:rPr>
      </w:pPr>
    </w:p>
    <w:p w14:paraId="29E64201" w14:textId="4CEC956F" w:rsidR="00244403" w:rsidRPr="00FC1BCC" w:rsidRDefault="004C2E27" w:rsidP="00127A5C">
      <w:pPr>
        <w:spacing w:line="360" w:lineRule="auto"/>
        <w:rPr>
          <w:rFonts w:ascii="Times New Roman" w:hAnsi="Times New Roman" w:cs="Times New Roman"/>
          <w:b/>
          <w:bCs/>
          <w:color w:val="5B5B5F"/>
          <w:sz w:val="22"/>
          <w:szCs w:val="22"/>
        </w:rPr>
      </w:pPr>
      <w:r w:rsidRPr="00FC1BCC">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highlight w:val="cyan"/>
        </w:rPr>
      </w:sdtEndPr>
      <w:sdtContent>
        <w:p w14:paraId="18DDBE87" w14:textId="77777777" w:rsidR="003F579D" w:rsidRPr="00FC1BCC" w:rsidRDefault="003F579D" w:rsidP="00127A5C">
          <w:pPr>
            <w:pStyle w:val="CabealhodoSumrio"/>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Sumário</w:t>
          </w:r>
        </w:p>
        <w:p w14:paraId="0DE30D79" w14:textId="77777777" w:rsidR="003F579D" w:rsidRPr="00FC1BCC" w:rsidRDefault="003F579D" w:rsidP="00127A5C">
          <w:pPr>
            <w:spacing w:before="24" w:afterLines="24" w:after="57" w:line="360" w:lineRule="auto"/>
            <w:jc w:val="both"/>
            <w:rPr>
              <w:rFonts w:ascii="Times New Roman" w:hAnsi="Times New Roman" w:cs="Times New Roman"/>
              <w:sz w:val="22"/>
              <w:szCs w:val="22"/>
            </w:rPr>
          </w:pPr>
        </w:p>
        <w:p w14:paraId="3614BD67" w14:textId="5C18529D" w:rsidR="004530C1" w:rsidRPr="00FC1BCC" w:rsidRDefault="003F579D" w:rsidP="00127A5C">
          <w:pPr>
            <w:pStyle w:val="Sumrio1"/>
            <w:spacing w:line="360" w:lineRule="auto"/>
            <w:rPr>
              <w:rFonts w:ascii="Times New Roman" w:eastAsiaTheme="minorEastAsia" w:hAnsi="Times New Roman" w:cs="Times New Roman"/>
              <w:noProof/>
              <w:kern w:val="2"/>
              <w:sz w:val="22"/>
              <w:szCs w:val="22"/>
              <w14:ligatures w14:val="standardContextual"/>
            </w:rPr>
          </w:pPr>
          <w:r w:rsidRPr="00FC1BCC">
            <w:rPr>
              <w:rFonts w:ascii="Times New Roman" w:hAnsi="Times New Roman" w:cs="Times New Roman"/>
              <w:sz w:val="22"/>
              <w:szCs w:val="22"/>
            </w:rPr>
            <w:fldChar w:fldCharType="begin"/>
          </w:r>
          <w:r w:rsidRPr="00FC1BCC">
            <w:rPr>
              <w:rFonts w:ascii="Times New Roman" w:hAnsi="Times New Roman" w:cs="Times New Roman"/>
              <w:sz w:val="22"/>
              <w:szCs w:val="22"/>
            </w:rPr>
            <w:instrText xml:space="preserve"> TOC \o "1-3" \h \z \u </w:instrText>
          </w:r>
          <w:r w:rsidRPr="00FC1BCC">
            <w:rPr>
              <w:rFonts w:ascii="Times New Roman" w:hAnsi="Times New Roman" w:cs="Times New Roman"/>
              <w:sz w:val="22"/>
              <w:szCs w:val="22"/>
            </w:rPr>
            <w:fldChar w:fldCharType="separate"/>
          </w:r>
          <w:hyperlink w:anchor="_Toc155938950" w:history="1">
            <w:r w:rsidR="004530C1" w:rsidRPr="00FC1BCC">
              <w:rPr>
                <w:rStyle w:val="Hyperlink"/>
                <w:rFonts w:ascii="Times New Roman" w:hAnsi="Times New Roman" w:cs="Times New Roman"/>
                <w:noProof/>
                <w:sz w:val="22"/>
                <w:szCs w:val="22"/>
                <w:lang w:eastAsia="en-US"/>
              </w:rPr>
              <w:t>1.</w:t>
            </w:r>
            <w:r w:rsidR="004530C1" w:rsidRPr="00FC1BCC">
              <w:rPr>
                <w:rFonts w:ascii="Times New Roman" w:eastAsiaTheme="minorEastAsia" w:hAnsi="Times New Roman" w:cs="Times New Roman"/>
                <w:noProof/>
                <w:kern w:val="2"/>
                <w:sz w:val="22"/>
                <w:szCs w:val="22"/>
                <w14:ligatures w14:val="standardContextual"/>
              </w:rPr>
              <w:tab/>
            </w:r>
            <w:r w:rsidR="004530C1" w:rsidRPr="00FC1BCC">
              <w:rPr>
                <w:rStyle w:val="Hyperlink"/>
                <w:rFonts w:ascii="Times New Roman" w:hAnsi="Times New Roman" w:cs="Times New Roman"/>
                <w:noProof/>
                <w:sz w:val="22"/>
                <w:szCs w:val="22"/>
                <w:lang w:eastAsia="en-US"/>
              </w:rPr>
              <w:t>DO OBJETO</w:t>
            </w:r>
            <w:r w:rsidR="004530C1" w:rsidRPr="00FC1BCC">
              <w:rPr>
                <w:rFonts w:ascii="Times New Roman" w:hAnsi="Times New Roman" w:cs="Times New Roman"/>
                <w:noProof/>
                <w:webHidden/>
                <w:sz w:val="22"/>
                <w:szCs w:val="22"/>
              </w:rPr>
              <w:tab/>
            </w:r>
            <w:r w:rsidR="004530C1" w:rsidRPr="00FC1BCC">
              <w:rPr>
                <w:rFonts w:ascii="Times New Roman" w:hAnsi="Times New Roman" w:cs="Times New Roman"/>
                <w:noProof/>
                <w:webHidden/>
                <w:sz w:val="22"/>
                <w:szCs w:val="22"/>
              </w:rPr>
              <w:fldChar w:fldCharType="begin"/>
            </w:r>
            <w:r w:rsidR="004530C1" w:rsidRPr="00FC1BCC">
              <w:rPr>
                <w:rFonts w:ascii="Times New Roman" w:hAnsi="Times New Roman" w:cs="Times New Roman"/>
                <w:noProof/>
                <w:webHidden/>
                <w:sz w:val="22"/>
                <w:szCs w:val="22"/>
              </w:rPr>
              <w:instrText xml:space="preserve"> PAGEREF _Toc155938950 \h </w:instrText>
            </w:r>
            <w:r w:rsidR="004530C1" w:rsidRPr="00FC1BCC">
              <w:rPr>
                <w:rFonts w:ascii="Times New Roman" w:hAnsi="Times New Roman" w:cs="Times New Roman"/>
                <w:noProof/>
                <w:webHidden/>
                <w:sz w:val="22"/>
                <w:szCs w:val="22"/>
              </w:rPr>
            </w:r>
            <w:r w:rsidR="004530C1"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3</w:t>
            </w:r>
            <w:r w:rsidR="004530C1" w:rsidRPr="00FC1BCC">
              <w:rPr>
                <w:rFonts w:ascii="Times New Roman" w:hAnsi="Times New Roman" w:cs="Times New Roman"/>
                <w:noProof/>
                <w:webHidden/>
                <w:sz w:val="22"/>
                <w:szCs w:val="22"/>
              </w:rPr>
              <w:fldChar w:fldCharType="end"/>
            </w:r>
          </w:hyperlink>
        </w:p>
        <w:p w14:paraId="54B2FADF" w14:textId="20450453"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1" w:history="1">
            <w:r w:rsidRPr="00FC1BCC">
              <w:rPr>
                <w:rStyle w:val="Hyperlink"/>
                <w:rFonts w:ascii="Times New Roman" w:hAnsi="Times New Roman" w:cs="Times New Roman"/>
                <w:noProof/>
                <w:sz w:val="22"/>
                <w:szCs w:val="22"/>
              </w:rPr>
              <w:t>2.</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DOTAÇÃO ORÇAMENTÁRIA</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_Toc155938951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3</w:t>
            </w:r>
            <w:r w:rsidRPr="00FC1BCC">
              <w:rPr>
                <w:rFonts w:ascii="Times New Roman" w:hAnsi="Times New Roman" w:cs="Times New Roman"/>
                <w:noProof/>
                <w:webHidden/>
                <w:sz w:val="22"/>
                <w:szCs w:val="22"/>
              </w:rPr>
              <w:fldChar w:fldCharType="end"/>
            </w:r>
          </w:hyperlink>
        </w:p>
        <w:p w14:paraId="714F30C6" w14:textId="7879A0AB"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2" w:history="1">
            <w:r w:rsidRPr="00FC1BCC">
              <w:rPr>
                <w:rStyle w:val="Hyperlink"/>
                <w:rFonts w:ascii="Times New Roman" w:hAnsi="Times New Roman" w:cs="Times New Roman"/>
                <w:noProof/>
                <w:sz w:val="22"/>
                <w:szCs w:val="22"/>
              </w:rPr>
              <w:t>3.</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DO REGISTRO DE PREÇOS</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_Toc155938952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3</w:t>
            </w:r>
            <w:r w:rsidRPr="00FC1BCC">
              <w:rPr>
                <w:rFonts w:ascii="Times New Roman" w:hAnsi="Times New Roman" w:cs="Times New Roman"/>
                <w:noProof/>
                <w:webHidden/>
                <w:sz w:val="22"/>
                <w:szCs w:val="22"/>
              </w:rPr>
              <w:fldChar w:fldCharType="end"/>
            </w:r>
          </w:hyperlink>
        </w:p>
        <w:p w14:paraId="060F0E20" w14:textId="76B3BF91"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3" w:history="1">
            <w:r w:rsidRPr="00FC1BCC">
              <w:rPr>
                <w:rStyle w:val="Hyperlink"/>
                <w:rFonts w:ascii="Times New Roman" w:hAnsi="Times New Roman" w:cs="Times New Roman"/>
                <w:noProof/>
                <w:sz w:val="22"/>
                <w:szCs w:val="22"/>
              </w:rPr>
              <w:t>4.</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DO PAGAMENTO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_Toc155938953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3</w:t>
            </w:r>
            <w:r w:rsidRPr="00FC1BCC">
              <w:rPr>
                <w:rFonts w:ascii="Times New Roman" w:hAnsi="Times New Roman" w:cs="Times New Roman"/>
                <w:noProof/>
                <w:webHidden/>
                <w:sz w:val="22"/>
                <w:szCs w:val="22"/>
              </w:rPr>
              <w:fldChar w:fldCharType="end"/>
            </w:r>
          </w:hyperlink>
        </w:p>
        <w:p w14:paraId="0A9D8E36" w14:textId="07EAC2B6"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4" w:history="1">
            <w:r w:rsidRPr="00FC1BCC">
              <w:rPr>
                <w:rStyle w:val="Hyperlink"/>
                <w:rFonts w:ascii="Times New Roman" w:hAnsi="Times New Roman" w:cs="Times New Roman"/>
                <w:noProof/>
                <w:sz w:val="22"/>
                <w:szCs w:val="22"/>
              </w:rPr>
              <w:t>5.</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PARTICIPAÇÃO NA LICITAÇÃO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_Toc155938954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3</w:t>
            </w:r>
            <w:r w:rsidRPr="00FC1BCC">
              <w:rPr>
                <w:rFonts w:ascii="Times New Roman" w:hAnsi="Times New Roman" w:cs="Times New Roman"/>
                <w:noProof/>
                <w:webHidden/>
                <w:sz w:val="22"/>
                <w:szCs w:val="22"/>
              </w:rPr>
              <w:fldChar w:fldCharType="end"/>
            </w:r>
          </w:hyperlink>
        </w:p>
        <w:p w14:paraId="59656404" w14:textId="371DF9DF"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5" w:history="1">
            <w:r w:rsidRPr="00FC1BCC">
              <w:rPr>
                <w:rStyle w:val="Hyperlink"/>
                <w:rFonts w:ascii="Times New Roman" w:hAnsi="Times New Roman" w:cs="Times New Roman"/>
                <w:noProof/>
                <w:sz w:val="22"/>
                <w:szCs w:val="22"/>
              </w:rPr>
              <w:t>6.</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APRESENTAÇÃO DA PROPOSTA E DOS DOCUMENTOS DE HABILITAÇÃO</w:t>
            </w:r>
            <w:r w:rsidRPr="00FC1BCC">
              <w:rPr>
                <w:rFonts w:ascii="Times New Roman" w:hAnsi="Times New Roman" w:cs="Times New Roman"/>
                <w:noProof/>
                <w:webHidden/>
                <w:sz w:val="22"/>
                <w:szCs w:val="22"/>
              </w:rPr>
              <w:tab/>
            </w:r>
            <w:r w:rsidR="006F17C2" w:rsidRPr="00FC1BCC">
              <w:rPr>
                <w:rFonts w:ascii="Times New Roman" w:hAnsi="Times New Roman" w:cs="Times New Roman"/>
                <w:noProof/>
                <w:webHidden/>
                <w:sz w:val="22"/>
                <w:szCs w:val="22"/>
              </w:rPr>
              <w:t>6</w:t>
            </w:r>
          </w:hyperlink>
        </w:p>
        <w:p w14:paraId="21BAC259" w14:textId="2E8A3BA0"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6" w:history="1">
            <w:r w:rsidRPr="00FC1BCC">
              <w:rPr>
                <w:rStyle w:val="Hyperlink"/>
                <w:rFonts w:ascii="Times New Roman" w:hAnsi="Times New Roman" w:cs="Times New Roman"/>
                <w:noProof/>
                <w:sz w:val="22"/>
                <w:szCs w:val="22"/>
              </w:rPr>
              <w:t>7.</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DO PREENCHIMENTO DA PROPOSTA</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_Toc155938956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8</w:t>
            </w:r>
            <w:r w:rsidRPr="00FC1BCC">
              <w:rPr>
                <w:rFonts w:ascii="Times New Roman" w:hAnsi="Times New Roman" w:cs="Times New Roman"/>
                <w:noProof/>
                <w:webHidden/>
                <w:sz w:val="22"/>
                <w:szCs w:val="22"/>
              </w:rPr>
              <w:fldChar w:fldCharType="end"/>
            </w:r>
          </w:hyperlink>
        </w:p>
        <w:p w14:paraId="14BEA275" w14:textId="2DB6CDFE" w:rsidR="004530C1" w:rsidRPr="00FC1BCC" w:rsidRDefault="004530C1" w:rsidP="00127A5C">
          <w:pPr>
            <w:pStyle w:val="Sumrio1"/>
            <w:spacing w:line="360" w:lineRule="auto"/>
            <w:rPr>
              <w:rFonts w:ascii="Times New Roman" w:hAnsi="Times New Roman" w:cs="Times New Roman"/>
              <w:noProof/>
              <w:sz w:val="22"/>
              <w:szCs w:val="22"/>
            </w:rPr>
          </w:pPr>
          <w:hyperlink w:anchor="_Toc155938957" w:history="1">
            <w:r w:rsidRPr="00FC1BCC">
              <w:rPr>
                <w:rStyle w:val="Hyperlink"/>
                <w:rFonts w:ascii="Times New Roman" w:hAnsi="Times New Roman" w:cs="Times New Roman"/>
                <w:noProof/>
                <w:sz w:val="22"/>
                <w:szCs w:val="22"/>
              </w:rPr>
              <w:t>8.</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ABERTURA DA SESSÃO, CLASSIFICAÇÃO DAS PROPOSTAS E FORMULAÇÃO DE LANCES</w:t>
            </w:r>
            <w:r w:rsidRPr="00FC1BCC">
              <w:rPr>
                <w:rFonts w:ascii="Times New Roman" w:hAnsi="Times New Roman" w:cs="Times New Roman"/>
                <w:noProof/>
                <w:webHidden/>
                <w:sz w:val="22"/>
                <w:szCs w:val="22"/>
              </w:rPr>
              <w:tab/>
            </w:r>
            <w:r w:rsidR="006F17C2" w:rsidRPr="00FC1BCC">
              <w:rPr>
                <w:rFonts w:ascii="Times New Roman" w:hAnsi="Times New Roman" w:cs="Times New Roman"/>
                <w:noProof/>
                <w:webHidden/>
                <w:sz w:val="22"/>
                <w:szCs w:val="22"/>
              </w:rPr>
              <w:t>10</w:t>
            </w:r>
          </w:hyperlink>
        </w:p>
        <w:p w14:paraId="2BCC0CF9" w14:textId="5873FDF9" w:rsidR="00715947" w:rsidRPr="00FC1BCC" w:rsidRDefault="00715947"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8" w:history="1">
            <w:r w:rsidRPr="00FC1BCC">
              <w:rPr>
                <w:rStyle w:val="Hyperlink"/>
                <w:rFonts w:ascii="Times New Roman" w:hAnsi="Times New Roman" w:cs="Times New Roman"/>
                <w:noProof/>
                <w:sz w:val="22"/>
                <w:szCs w:val="22"/>
              </w:rPr>
              <w:t>9.</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 xml:space="preserve">DA </w:t>
            </w:r>
            <w:r w:rsidR="00FE725D" w:rsidRPr="00FC1BCC">
              <w:rPr>
                <w:rStyle w:val="Hyperlink"/>
                <w:rFonts w:ascii="Times New Roman" w:hAnsi="Times New Roman" w:cs="Times New Roman"/>
                <w:noProof/>
                <w:sz w:val="22"/>
                <w:szCs w:val="22"/>
              </w:rPr>
              <w:t>ATA DE REGISTRO DE PREÇOS</w:t>
            </w:r>
            <w:r w:rsidRPr="00FC1BCC">
              <w:rPr>
                <w:rFonts w:ascii="Times New Roman" w:hAnsi="Times New Roman" w:cs="Times New Roman"/>
                <w:noProof/>
                <w:webHidden/>
                <w:sz w:val="22"/>
                <w:szCs w:val="22"/>
              </w:rPr>
              <w:tab/>
            </w:r>
          </w:hyperlink>
          <w:r w:rsidR="000248BB" w:rsidRPr="00FC1BCC">
            <w:rPr>
              <w:rFonts w:ascii="Times New Roman" w:hAnsi="Times New Roman" w:cs="Times New Roman"/>
              <w:noProof/>
              <w:sz w:val="22"/>
              <w:szCs w:val="22"/>
            </w:rPr>
            <w:t>1</w:t>
          </w:r>
          <w:r w:rsidR="006F17C2" w:rsidRPr="00FC1BCC">
            <w:rPr>
              <w:rFonts w:ascii="Times New Roman" w:hAnsi="Times New Roman" w:cs="Times New Roman"/>
              <w:noProof/>
              <w:sz w:val="22"/>
              <w:szCs w:val="22"/>
            </w:rPr>
            <w:t>5</w:t>
          </w:r>
        </w:p>
        <w:p w14:paraId="4E1A68B3" w14:textId="4825A83C" w:rsidR="00715947" w:rsidRPr="00FC1BCC" w:rsidRDefault="00FE725D"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8" w:history="1">
            <w:r w:rsidRPr="00FC1BCC">
              <w:rPr>
                <w:rStyle w:val="Hyperlink"/>
                <w:rFonts w:ascii="Times New Roman" w:hAnsi="Times New Roman" w:cs="Times New Roman"/>
                <w:noProof/>
                <w:sz w:val="22"/>
                <w:szCs w:val="22"/>
              </w:rPr>
              <w:t>10</w:t>
            </w:r>
            <w:r w:rsidR="00715947" w:rsidRPr="00FC1BCC">
              <w:rPr>
                <w:rStyle w:val="Hyperlink"/>
                <w:rFonts w:ascii="Times New Roman" w:hAnsi="Times New Roman" w:cs="Times New Roman"/>
                <w:noProof/>
                <w:sz w:val="22"/>
                <w:szCs w:val="22"/>
              </w:rPr>
              <w:t>.</w:t>
            </w:r>
            <w:r w:rsidR="00715947" w:rsidRPr="00FC1BCC">
              <w:rPr>
                <w:rFonts w:ascii="Times New Roman" w:eastAsiaTheme="minorEastAsia" w:hAnsi="Times New Roman" w:cs="Times New Roman"/>
                <w:noProof/>
                <w:kern w:val="2"/>
                <w:sz w:val="22"/>
                <w:szCs w:val="22"/>
                <w14:ligatures w14:val="standardContextual"/>
              </w:rPr>
              <w:tab/>
            </w:r>
            <w:r w:rsidR="00715947" w:rsidRPr="00FC1BCC">
              <w:rPr>
                <w:rStyle w:val="Hyperlink"/>
                <w:rFonts w:ascii="Times New Roman" w:hAnsi="Times New Roman" w:cs="Times New Roman"/>
                <w:noProof/>
                <w:sz w:val="22"/>
                <w:szCs w:val="22"/>
              </w:rPr>
              <w:t xml:space="preserve">DA </w:t>
            </w:r>
            <w:r w:rsidRPr="00FC1BCC">
              <w:rPr>
                <w:rStyle w:val="Hyperlink"/>
                <w:rFonts w:ascii="Times New Roman" w:hAnsi="Times New Roman" w:cs="Times New Roman"/>
                <w:noProof/>
                <w:sz w:val="22"/>
                <w:szCs w:val="22"/>
              </w:rPr>
              <w:t>FORMAÇÃO DO CADASTRO RESERVA</w:t>
            </w:r>
            <w:r w:rsidR="00715947" w:rsidRPr="00FC1BCC">
              <w:rPr>
                <w:rFonts w:ascii="Times New Roman" w:hAnsi="Times New Roman" w:cs="Times New Roman"/>
                <w:noProof/>
                <w:webHidden/>
                <w:sz w:val="22"/>
                <w:szCs w:val="22"/>
              </w:rPr>
              <w:tab/>
            </w:r>
          </w:hyperlink>
          <w:r w:rsidR="000248BB" w:rsidRPr="00FC1BCC">
            <w:rPr>
              <w:rFonts w:ascii="Times New Roman" w:hAnsi="Times New Roman" w:cs="Times New Roman"/>
              <w:noProof/>
              <w:sz w:val="22"/>
              <w:szCs w:val="22"/>
            </w:rPr>
            <w:t>1</w:t>
          </w:r>
          <w:r w:rsidR="006F17C2" w:rsidRPr="00FC1BCC">
            <w:rPr>
              <w:rFonts w:ascii="Times New Roman" w:hAnsi="Times New Roman" w:cs="Times New Roman"/>
              <w:noProof/>
              <w:sz w:val="22"/>
              <w:szCs w:val="22"/>
            </w:rPr>
            <w:t>6</w:t>
          </w:r>
        </w:p>
        <w:p w14:paraId="706B18F9" w14:textId="08C89444" w:rsidR="004530C1" w:rsidRPr="00FC1BCC" w:rsidRDefault="00FE725D"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8" w:history="1">
            <w:r w:rsidRPr="00FC1BCC">
              <w:rPr>
                <w:rStyle w:val="Hyperlink"/>
                <w:rFonts w:ascii="Times New Roman" w:hAnsi="Times New Roman" w:cs="Times New Roman"/>
                <w:noProof/>
                <w:sz w:val="22"/>
                <w:szCs w:val="22"/>
              </w:rPr>
              <w:t>11</w:t>
            </w:r>
            <w:r w:rsidR="004530C1" w:rsidRPr="00FC1BCC">
              <w:rPr>
                <w:rStyle w:val="Hyperlink"/>
                <w:rFonts w:ascii="Times New Roman" w:hAnsi="Times New Roman" w:cs="Times New Roman"/>
                <w:noProof/>
                <w:sz w:val="22"/>
                <w:szCs w:val="22"/>
              </w:rPr>
              <w:t>.</w:t>
            </w:r>
            <w:r w:rsidR="004530C1" w:rsidRPr="00FC1BCC">
              <w:rPr>
                <w:rFonts w:ascii="Times New Roman" w:eastAsiaTheme="minorEastAsia" w:hAnsi="Times New Roman" w:cs="Times New Roman"/>
                <w:noProof/>
                <w:kern w:val="2"/>
                <w:sz w:val="22"/>
                <w:szCs w:val="22"/>
                <w14:ligatures w14:val="standardContextual"/>
              </w:rPr>
              <w:tab/>
            </w:r>
            <w:r w:rsidR="004530C1" w:rsidRPr="00FC1BCC">
              <w:rPr>
                <w:rStyle w:val="Hyperlink"/>
                <w:rFonts w:ascii="Times New Roman" w:hAnsi="Times New Roman" w:cs="Times New Roman"/>
                <w:noProof/>
                <w:sz w:val="22"/>
                <w:szCs w:val="22"/>
              </w:rPr>
              <w:t>DA FASE DE JULGAMENTO</w:t>
            </w:r>
            <w:r w:rsidR="004530C1" w:rsidRPr="00FC1BCC">
              <w:rPr>
                <w:rFonts w:ascii="Times New Roman" w:hAnsi="Times New Roman" w:cs="Times New Roman"/>
                <w:noProof/>
                <w:webHidden/>
                <w:sz w:val="22"/>
                <w:szCs w:val="22"/>
              </w:rPr>
              <w:tab/>
            </w:r>
            <w:r w:rsidR="004530C1" w:rsidRPr="00FC1BCC">
              <w:rPr>
                <w:rFonts w:ascii="Times New Roman" w:hAnsi="Times New Roman" w:cs="Times New Roman"/>
                <w:noProof/>
                <w:webHidden/>
                <w:sz w:val="22"/>
                <w:szCs w:val="22"/>
              </w:rPr>
              <w:fldChar w:fldCharType="begin"/>
            </w:r>
            <w:r w:rsidR="004530C1" w:rsidRPr="00FC1BCC">
              <w:rPr>
                <w:rFonts w:ascii="Times New Roman" w:hAnsi="Times New Roman" w:cs="Times New Roman"/>
                <w:noProof/>
                <w:webHidden/>
                <w:sz w:val="22"/>
                <w:szCs w:val="22"/>
              </w:rPr>
              <w:instrText xml:space="preserve"> PAGEREF _Toc155938958 \h </w:instrText>
            </w:r>
            <w:r w:rsidR="004530C1" w:rsidRPr="00FC1BCC">
              <w:rPr>
                <w:rFonts w:ascii="Times New Roman" w:hAnsi="Times New Roman" w:cs="Times New Roman"/>
                <w:noProof/>
                <w:webHidden/>
                <w:sz w:val="22"/>
                <w:szCs w:val="22"/>
              </w:rPr>
            </w:r>
            <w:r w:rsidR="004530C1"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17</w:t>
            </w:r>
            <w:r w:rsidR="004530C1" w:rsidRPr="00FC1BCC">
              <w:rPr>
                <w:rFonts w:ascii="Times New Roman" w:hAnsi="Times New Roman" w:cs="Times New Roman"/>
                <w:noProof/>
                <w:webHidden/>
                <w:sz w:val="22"/>
                <w:szCs w:val="22"/>
              </w:rPr>
              <w:fldChar w:fldCharType="end"/>
            </w:r>
          </w:hyperlink>
        </w:p>
        <w:p w14:paraId="57AA0AAE" w14:textId="3CB538A3"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59"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2</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FASE DE HABILITAÇÃO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_Toc155938959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19</w:t>
            </w:r>
            <w:r w:rsidRPr="00FC1BCC">
              <w:rPr>
                <w:rFonts w:ascii="Times New Roman" w:hAnsi="Times New Roman" w:cs="Times New Roman"/>
                <w:noProof/>
                <w:webHidden/>
                <w:sz w:val="22"/>
                <w:szCs w:val="22"/>
              </w:rPr>
              <w:fldChar w:fldCharType="end"/>
            </w:r>
          </w:hyperlink>
        </w:p>
        <w:p w14:paraId="3168A9BA" w14:textId="3B96DB56"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0"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3</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DOS RECURSOS</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_Toc155938960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22</w:t>
            </w:r>
            <w:r w:rsidRPr="00FC1BCC">
              <w:rPr>
                <w:rFonts w:ascii="Times New Roman" w:hAnsi="Times New Roman" w:cs="Times New Roman"/>
                <w:noProof/>
                <w:webHidden/>
                <w:sz w:val="22"/>
                <w:szCs w:val="22"/>
              </w:rPr>
              <w:fldChar w:fldCharType="end"/>
            </w:r>
          </w:hyperlink>
        </w:p>
        <w:p w14:paraId="1744095B" w14:textId="55226195"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1"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4</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DAS INFRAÇÕES ADMINISTRATIVAS E SANÇÕES</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_Toc155938961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23</w:t>
            </w:r>
            <w:r w:rsidRPr="00FC1BCC">
              <w:rPr>
                <w:rFonts w:ascii="Times New Roman" w:hAnsi="Times New Roman" w:cs="Times New Roman"/>
                <w:noProof/>
                <w:webHidden/>
                <w:sz w:val="22"/>
                <w:szCs w:val="22"/>
              </w:rPr>
              <w:fldChar w:fldCharType="end"/>
            </w:r>
          </w:hyperlink>
        </w:p>
        <w:p w14:paraId="2827B829" w14:textId="49D20BCA"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2"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5</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IMPUGNAÇÃO AO EDITAL E DO PEDIDO DE ESCLARECIMENTO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_Toc155938962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26</w:t>
            </w:r>
            <w:r w:rsidRPr="00FC1BCC">
              <w:rPr>
                <w:rFonts w:ascii="Times New Roman" w:hAnsi="Times New Roman" w:cs="Times New Roman"/>
                <w:noProof/>
                <w:webHidden/>
                <w:sz w:val="22"/>
                <w:szCs w:val="22"/>
              </w:rPr>
              <w:fldChar w:fldCharType="end"/>
            </w:r>
          </w:hyperlink>
        </w:p>
        <w:p w14:paraId="16D0B70B" w14:textId="1DB69EA1"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3"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6</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FISCALIZAÇÃO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_Toc155938963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27</w:t>
            </w:r>
            <w:r w:rsidRPr="00FC1BCC">
              <w:rPr>
                <w:rFonts w:ascii="Times New Roman" w:hAnsi="Times New Roman" w:cs="Times New Roman"/>
                <w:noProof/>
                <w:webHidden/>
                <w:sz w:val="22"/>
                <w:szCs w:val="22"/>
              </w:rPr>
              <w:fldChar w:fldCharType="end"/>
            </w:r>
          </w:hyperlink>
        </w:p>
        <w:p w14:paraId="600AD2AC" w14:textId="7CF17097"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4"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7</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 ADJUDICAÇÃO E DA HOMOLOGAÇÃO</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_Toc155938964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27</w:t>
            </w:r>
            <w:r w:rsidRPr="00FC1BCC">
              <w:rPr>
                <w:rFonts w:ascii="Times New Roman" w:hAnsi="Times New Roman" w:cs="Times New Roman"/>
                <w:noProof/>
                <w:webHidden/>
                <w:sz w:val="22"/>
                <w:szCs w:val="22"/>
              </w:rPr>
              <w:fldChar w:fldCharType="end"/>
            </w:r>
          </w:hyperlink>
        </w:p>
        <w:p w14:paraId="1A40FABC" w14:textId="29FC7724" w:rsidR="004530C1" w:rsidRPr="00FC1BCC" w:rsidRDefault="004530C1" w:rsidP="00127A5C">
          <w:pPr>
            <w:pStyle w:val="Sumrio1"/>
            <w:spacing w:line="360" w:lineRule="auto"/>
            <w:rPr>
              <w:rFonts w:ascii="Times New Roman" w:eastAsiaTheme="minorEastAsia" w:hAnsi="Times New Roman" w:cs="Times New Roman"/>
              <w:noProof/>
              <w:kern w:val="2"/>
              <w:sz w:val="22"/>
              <w:szCs w:val="22"/>
              <w14:ligatures w14:val="standardContextual"/>
            </w:rPr>
          </w:pPr>
          <w:hyperlink w:anchor="_Toc155938965" w:history="1">
            <w:r w:rsidRPr="00FC1BCC">
              <w:rPr>
                <w:rStyle w:val="Hyperlink"/>
                <w:rFonts w:ascii="Times New Roman" w:hAnsi="Times New Roman" w:cs="Times New Roman"/>
                <w:noProof/>
                <w:sz w:val="22"/>
                <w:szCs w:val="22"/>
              </w:rPr>
              <w:t>1</w:t>
            </w:r>
            <w:r w:rsidR="00FE725D" w:rsidRPr="00FC1BCC">
              <w:rPr>
                <w:rStyle w:val="Hyperlink"/>
                <w:rFonts w:ascii="Times New Roman" w:hAnsi="Times New Roman" w:cs="Times New Roman"/>
                <w:noProof/>
                <w:sz w:val="22"/>
                <w:szCs w:val="22"/>
              </w:rPr>
              <w:t>8</w:t>
            </w:r>
            <w:r w:rsidRPr="00FC1BCC">
              <w:rPr>
                <w:rStyle w:val="Hyperlink"/>
                <w:rFonts w:ascii="Times New Roman" w:hAnsi="Times New Roman" w:cs="Times New Roman"/>
                <w:noProof/>
                <w:sz w:val="22"/>
                <w:szCs w:val="22"/>
              </w:rPr>
              <w:t>.</w:t>
            </w:r>
            <w:r w:rsidRPr="00FC1BCC">
              <w:rPr>
                <w:rFonts w:ascii="Times New Roman" w:eastAsiaTheme="minorEastAsia" w:hAnsi="Times New Roman" w:cs="Times New Roman"/>
                <w:noProof/>
                <w:kern w:val="2"/>
                <w:sz w:val="22"/>
                <w:szCs w:val="22"/>
                <w14:ligatures w14:val="standardContextual"/>
              </w:rPr>
              <w:tab/>
            </w:r>
            <w:r w:rsidRPr="00FC1BCC">
              <w:rPr>
                <w:rStyle w:val="Hyperlink"/>
                <w:rFonts w:ascii="Times New Roman" w:hAnsi="Times New Roman" w:cs="Times New Roman"/>
                <w:noProof/>
                <w:sz w:val="22"/>
                <w:szCs w:val="22"/>
              </w:rPr>
              <w:t>DAS DISPOSIÇÕES GERAIS</w:t>
            </w:r>
            <w:r w:rsidRPr="00FC1BCC">
              <w:rPr>
                <w:rFonts w:ascii="Times New Roman" w:hAnsi="Times New Roman" w:cs="Times New Roman"/>
                <w:noProof/>
                <w:webHidden/>
                <w:sz w:val="22"/>
                <w:szCs w:val="22"/>
              </w:rPr>
              <w:tab/>
            </w:r>
            <w:r w:rsidRPr="00FC1BCC">
              <w:rPr>
                <w:rFonts w:ascii="Times New Roman" w:hAnsi="Times New Roman" w:cs="Times New Roman"/>
                <w:noProof/>
                <w:webHidden/>
                <w:sz w:val="22"/>
                <w:szCs w:val="22"/>
              </w:rPr>
              <w:fldChar w:fldCharType="begin"/>
            </w:r>
            <w:r w:rsidRPr="00FC1BCC">
              <w:rPr>
                <w:rFonts w:ascii="Times New Roman" w:hAnsi="Times New Roman" w:cs="Times New Roman"/>
                <w:noProof/>
                <w:webHidden/>
                <w:sz w:val="22"/>
                <w:szCs w:val="22"/>
              </w:rPr>
              <w:instrText xml:space="preserve"> PAGEREF _Toc155938965 \h </w:instrText>
            </w:r>
            <w:r w:rsidRPr="00FC1BCC">
              <w:rPr>
                <w:rFonts w:ascii="Times New Roman" w:hAnsi="Times New Roman" w:cs="Times New Roman"/>
                <w:noProof/>
                <w:webHidden/>
                <w:sz w:val="22"/>
                <w:szCs w:val="22"/>
              </w:rPr>
            </w:r>
            <w:r w:rsidRPr="00FC1BCC">
              <w:rPr>
                <w:rFonts w:ascii="Times New Roman" w:hAnsi="Times New Roman" w:cs="Times New Roman"/>
                <w:noProof/>
                <w:webHidden/>
                <w:sz w:val="22"/>
                <w:szCs w:val="22"/>
              </w:rPr>
              <w:fldChar w:fldCharType="separate"/>
            </w:r>
            <w:r w:rsidR="006B78B0">
              <w:rPr>
                <w:rFonts w:ascii="Times New Roman" w:hAnsi="Times New Roman" w:cs="Times New Roman"/>
                <w:noProof/>
                <w:webHidden/>
                <w:sz w:val="22"/>
                <w:szCs w:val="22"/>
              </w:rPr>
              <w:t>28</w:t>
            </w:r>
            <w:r w:rsidRPr="00FC1BCC">
              <w:rPr>
                <w:rFonts w:ascii="Times New Roman" w:hAnsi="Times New Roman" w:cs="Times New Roman"/>
                <w:noProof/>
                <w:webHidden/>
                <w:sz w:val="22"/>
                <w:szCs w:val="22"/>
              </w:rPr>
              <w:fldChar w:fldCharType="end"/>
            </w:r>
          </w:hyperlink>
        </w:p>
        <w:p w14:paraId="0183414D" w14:textId="54842D96" w:rsidR="00691D36" w:rsidRPr="00FC1BCC" w:rsidRDefault="003F579D" w:rsidP="00127A5C">
          <w:pPr>
            <w:spacing w:before="24" w:afterLines="24" w:after="57" w:line="360" w:lineRule="auto"/>
            <w:rPr>
              <w:rFonts w:ascii="Times New Roman" w:hAnsi="Times New Roman" w:cs="Times New Roman"/>
              <w:sz w:val="22"/>
              <w:szCs w:val="22"/>
            </w:rPr>
          </w:pPr>
          <w:r w:rsidRPr="00FC1BCC">
            <w:rPr>
              <w:rFonts w:ascii="Times New Roman" w:hAnsi="Times New Roman" w:cs="Times New Roman"/>
              <w:b/>
              <w:bCs/>
              <w:sz w:val="22"/>
              <w:szCs w:val="22"/>
            </w:rPr>
            <w:fldChar w:fldCharType="end"/>
          </w:r>
          <w:r w:rsidR="0093562F" w:rsidRPr="00FC1BCC">
            <w:rPr>
              <w:rFonts w:ascii="Times New Roman" w:hAnsi="Times New Roman" w:cs="Times New Roman"/>
              <w:sz w:val="22"/>
              <w:szCs w:val="22"/>
            </w:rPr>
            <w:t>ANEXO I – TERMO DE</w:t>
          </w:r>
          <w:r w:rsidR="008025B1" w:rsidRPr="00FC1BCC">
            <w:rPr>
              <w:rFonts w:ascii="Times New Roman" w:hAnsi="Times New Roman" w:cs="Times New Roman"/>
              <w:sz w:val="22"/>
              <w:szCs w:val="22"/>
            </w:rPr>
            <w:t xml:space="preserve"> RE</w:t>
          </w:r>
          <w:r w:rsidR="0093562F" w:rsidRPr="00FC1BCC">
            <w:rPr>
              <w:rFonts w:ascii="Times New Roman" w:hAnsi="Times New Roman" w:cs="Times New Roman"/>
              <w:sz w:val="22"/>
              <w:szCs w:val="22"/>
            </w:rPr>
            <w:t>FERÊNCIA</w:t>
          </w:r>
          <w:r w:rsidR="00FE725D" w:rsidRPr="00FC1BCC">
            <w:rPr>
              <w:rFonts w:ascii="Times New Roman" w:hAnsi="Times New Roman" w:cs="Times New Roman"/>
              <w:sz w:val="22"/>
              <w:szCs w:val="22"/>
            </w:rPr>
            <w:t>............</w:t>
          </w:r>
          <w:r w:rsidR="00307B26" w:rsidRPr="00FC1BCC">
            <w:rPr>
              <w:rFonts w:ascii="Times New Roman" w:hAnsi="Times New Roman" w:cs="Times New Roman"/>
              <w:sz w:val="22"/>
              <w:szCs w:val="22"/>
            </w:rPr>
            <w:t>..</w:t>
          </w:r>
          <w:r w:rsidR="00421581"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0026629B">
            <w:rPr>
              <w:rFonts w:ascii="Times New Roman" w:hAnsi="Times New Roman" w:cs="Times New Roman"/>
              <w:sz w:val="22"/>
              <w:szCs w:val="22"/>
            </w:rPr>
            <w:t>.</w:t>
          </w:r>
          <w:r w:rsidR="00935D67" w:rsidRPr="00FC1BCC">
            <w:rPr>
              <w:rFonts w:ascii="Times New Roman" w:hAnsi="Times New Roman" w:cs="Times New Roman"/>
              <w:sz w:val="22"/>
              <w:szCs w:val="22"/>
            </w:rPr>
            <w:t>..</w:t>
          </w:r>
          <w:r w:rsidR="00421581" w:rsidRPr="00FC1BCC">
            <w:rPr>
              <w:rFonts w:ascii="Times New Roman" w:hAnsi="Times New Roman" w:cs="Times New Roman"/>
              <w:sz w:val="22"/>
              <w:szCs w:val="22"/>
            </w:rPr>
            <w:t>........................</w:t>
          </w:r>
          <w:r w:rsidR="004277DB" w:rsidRPr="00FC1BCC">
            <w:rPr>
              <w:rFonts w:ascii="Times New Roman" w:hAnsi="Times New Roman" w:cs="Times New Roman"/>
              <w:sz w:val="22"/>
              <w:szCs w:val="22"/>
            </w:rPr>
            <w:t>...</w:t>
          </w:r>
          <w:r w:rsidR="00F44A87" w:rsidRPr="00FC1BCC">
            <w:rPr>
              <w:rFonts w:ascii="Times New Roman" w:hAnsi="Times New Roman" w:cs="Times New Roman"/>
              <w:sz w:val="22"/>
              <w:szCs w:val="22"/>
            </w:rPr>
            <w:t>..............</w:t>
          </w:r>
          <w:r w:rsidR="00007EDD"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00007EDD" w:rsidRPr="00FC1BCC">
            <w:rPr>
              <w:rFonts w:ascii="Times New Roman" w:hAnsi="Times New Roman" w:cs="Times New Roman"/>
              <w:sz w:val="22"/>
              <w:szCs w:val="22"/>
            </w:rPr>
            <w:t>.</w:t>
          </w:r>
          <w:r w:rsidR="003342A9">
            <w:rPr>
              <w:rFonts w:ascii="Times New Roman" w:hAnsi="Times New Roman" w:cs="Times New Roman"/>
              <w:sz w:val="22"/>
              <w:szCs w:val="22"/>
            </w:rPr>
            <w:t>30</w:t>
          </w:r>
        </w:p>
        <w:p w14:paraId="650144FF" w14:textId="10C651F3" w:rsidR="006716E5" w:rsidRPr="00FC1BCC" w:rsidRDefault="00F44A87" w:rsidP="00127A5C">
          <w:pPr>
            <w:spacing w:before="24" w:afterLines="24" w:after="57" w:line="360" w:lineRule="auto"/>
            <w:jc w:val="both"/>
            <w:rPr>
              <w:rFonts w:ascii="Times New Roman" w:hAnsi="Times New Roman" w:cs="Times New Roman"/>
              <w:sz w:val="22"/>
              <w:szCs w:val="22"/>
            </w:rPr>
          </w:pPr>
          <w:r w:rsidRPr="00FC1BCC">
            <w:rPr>
              <w:rFonts w:ascii="Times New Roman" w:hAnsi="Times New Roman" w:cs="Times New Roman"/>
              <w:sz w:val="22"/>
              <w:szCs w:val="22"/>
            </w:rPr>
            <w:t>ANEXO I</w:t>
          </w:r>
          <w:r w:rsidR="00E367FC" w:rsidRPr="00FC1BCC">
            <w:rPr>
              <w:rFonts w:ascii="Times New Roman" w:hAnsi="Times New Roman" w:cs="Times New Roman"/>
              <w:sz w:val="22"/>
              <w:szCs w:val="22"/>
            </w:rPr>
            <w:t>I</w:t>
          </w:r>
          <w:r w:rsidRPr="00FC1BCC">
            <w:rPr>
              <w:rFonts w:ascii="Times New Roman" w:hAnsi="Times New Roman" w:cs="Times New Roman"/>
              <w:sz w:val="22"/>
              <w:szCs w:val="22"/>
            </w:rPr>
            <w:t xml:space="preserve"> – PROPOSTA DE PREÇOS</w:t>
          </w:r>
          <w:r w:rsidR="004277DB" w:rsidRPr="00FC1BCC">
            <w:rPr>
              <w:rFonts w:ascii="Times New Roman" w:hAnsi="Times New Roman" w:cs="Times New Roman"/>
              <w:sz w:val="22"/>
              <w:szCs w:val="22"/>
            </w:rPr>
            <w:t>......</w:t>
          </w:r>
          <w:r w:rsidR="008025B1" w:rsidRPr="00FC1BCC">
            <w:rPr>
              <w:rFonts w:ascii="Times New Roman" w:hAnsi="Times New Roman" w:cs="Times New Roman"/>
              <w:sz w:val="22"/>
              <w:szCs w:val="22"/>
            </w:rPr>
            <w:t>...........</w:t>
          </w:r>
          <w:r w:rsidRPr="00FC1BCC">
            <w:rPr>
              <w:rFonts w:ascii="Times New Roman" w:hAnsi="Times New Roman" w:cs="Times New Roman"/>
              <w:sz w:val="22"/>
              <w:szCs w:val="22"/>
            </w:rPr>
            <w:t>.....................</w:t>
          </w:r>
          <w:r w:rsidR="004837DF"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00C80AA2" w:rsidRPr="00FC1BCC">
            <w:rPr>
              <w:rFonts w:ascii="Times New Roman" w:hAnsi="Times New Roman" w:cs="Times New Roman"/>
              <w:sz w:val="22"/>
              <w:szCs w:val="22"/>
            </w:rPr>
            <w:t>...........</w:t>
          </w:r>
          <w:r w:rsidRPr="00FC1BCC">
            <w:rPr>
              <w:rFonts w:ascii="Times New Roman" w:hAnsi="Times New Roman" w:cs="Times New Roman"/>
              <w:sz w:val="22"/>
              <w:szCs w:val="22"/>
            </w:rPr>
            <w:t>.</w:t>
          </w:r>
          <w:r w:rsidR="00384060" w:rsidRPr="00FC1BCC">
            <w:rPr>
              <w:rFonts w:ascii="Times New Roman" w:hAnsi="Times New Roman" w:cs="Times New Roman"/>
              <w:sz w:val="22"/>
              <w:szCs w:val="22"/>
            </w:rPr>
            <w:t>.</w:t>
          </w:r>
          <w:r w:rsidRPr="00FC1BCC">
            <w:rPr>
              <w:rFonts w:ascii="Times New Roman" w:hAnsi="Times New Roman" w:cs="Times New Roman"/>
              <w:sz w:val="22"/>
              <w:szCs w:val="22"/>
            </w:rPr>
            <w:t>..</w:t>
          </w:r>
          <w:r w:rsidR="00FE725D" w:rsidRPr="00FC1BCC">
            <w:rPr>
              <w:rFonts w:ascii="Times New Roman" w:hAnsi="Times New Roman" w:cs="Times New Roman"/>
              <w:sz w:val="22"/>
              <w:szCs w:val="22"/>
            </w:rPr>
            <w:t>.</w:t>
          </w:r>
          <w:r w:rsidR="006F17C2" w:rsidRPr="00FC1BCC">
            <w:rPr>
              <w:rFonts w:ascii="Times New Roman" w:hAnsi="Times New Roman" w:cs="Times New Roman"/>
              <w:sz w:val="22"/>
              <w:szCs w:val="22"/>
            </w:rPr>
            <w:t>.</w:t>
          </w:r>
          <w:r w:rsidR="003342A9">
            <w:rPr>
              <w:rFonts w:ascii="Times New Roman" w:hAnsi="Times New Roman" w:cs="Times New Roman"/>
              <w:sz w:val="22"/>
              <w:szCs w:val="22"/>
            </w:rPr>
            <w:t>52</w:t>
          </w:r>
        </w:p>
        <w:p w14:paraId="057D769F" w14:textId="6AAD20B4" w:rsidR="00C02752" w:rsidRPr="00FC1BCC" w:rsidRDefault="006716E5" w:rsidP="00127A5C">
          <w:pPr>
            <w:spacing w:before="24" w:afterLines="24" w:after="57" w:line="360" w:lineRule="auto"/>
            <w:jc w:val="both"/>
            <w:rPr>
              <w:rFonts w:ascii="Times New Roman" w:hAnsi="Times New Roman" w:cs="Times New Roman"/>
              <w:color w:val="C00000"/>
              <w:sz w:val="22"/>
              <w:szCs w:val="22"/>
            </w:rPr>
          </w:pPr>
          <w:r w:rsidRPr="00FC1BCC">
            <w:rPr>
              <w:rFonts w:ascii="Times New Roman" w:hAnsi="Times New Roman" w:cs="Times New Roman"/>
              <w:sz w:val="22"/>
              <w:szCs w:val="22"/>
            </w:rPr>
            <w:t>ANEXO III</w:t>
          </w:r>
          <w:r w:rsidR="00FE725D" w:rsidRPr="00FC1BCC">
            <w:rPr>
              <w:rFonts w:ascii="Times New Roman" w:hAnsi="Times New Roman" w:cs="Times New Roman"/>
              <w:sz w:val="22"/>
              <w:szCs w:val="22"/>
            </w:rPr>
            <w:t xml:space="preserve"> </w:t>
          </w:r>
          <w:r w:rsidRPr="00FC1BCC">
            <w:rPr>
              <w:rFonts w:ascii="Times New Roman" w:hAnsi="Times New Roman" w:cs="Times New Roman"/>
              <w:sz w:val="22"/>
              <w:szCs w:val="22"/>
            </w:rPr>
            <w:t>- MINUTA DE ATA DE REGISTRO DE PREÇO</w:t>
          </w:r>
          <w:r w:rsidR="003430DB">
            <w:rPr>
              <w:rFonts w:ascii="Times New Roman" w:hAnsi="Times New Roman" w:cs="Times New Roman"/>
              <w:sz w:val="22"/>
              <w:szCs w:val="22"/>
            </w:rPr>
            <w:t>S</w:t>
          </w:r>
          <w:r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006F17C2" w:rsidRPr="00FC1BCC">
            <w:rPr>
              <w:rFonts w:ascii="Times New Roman" w:hAnsi="Times New Roman" w:cs="Times New Roman"/>
              <w:sz w:val="22"/>
              <w:szCs w:val="22"/>
            </w:rPr>
            <w:t>.</w:t>
          </w:r>
          <w:r w:rsidR="003342A9">
            <w:rPr>
              <w:rFonts w:ascii="Times New Roman" w:hAnsi="Times New Roman" w:cs="Times New Roman"/>
              <w:sz w:val="22"/>
              <w:szCs w:val="22"/>
            </w:rPr>
            <w:t>54</w:t>
          </w:r>
        </w:p>
        <w:p w14:paraId="08C37040" w14:textId="1E32A551" w:rsidR="007A3CFF" w:rsidRPr="00FC1BCC" w:rsidRDefault="007A3CFF" w:rsidP="00127A5C">
          <w:pPr>
            <w:spacing w:before="24" w:afterLines="24" w:after="57" w:line="360" w:lineRule="auto"/>
            <w:jc w:val="both"/>
            <w:rPr>
              <w:rFonts w:ascii="Times New Roman" w:hAnsi="Times New Roman" w:cs="Times New Roman"/>
              <w:sz w:val="22"/>
              <w:szCs w:val="22"/>
            </w:rPr>
          </w:pPr>
          <w:r w:rsidRPr="00FC1BCC">
            <w:rPr>
              <w:rFonts w:ascii="Times New Roman" w:hAnsi="Times New Roman" w:cs="Times New Roman"/>
              <w:sz w:val="22"/>
              <w:szCs w:val="22"/>
            </w:rPr>
            <w:t>ANEXO IV</w:t>
          </w:r>
          <w:r w:rsidR="00FE725D" w:rsidRPr="00FC1BCC">
            <w:rPr>
              <w:rFonts w:ascii="Times New Roman" w:hAnsi="Times New Roman" w:cs="Times New Roman"/>
              <w:sz w:val="22"/>
              <w:szCs w:val="22"/>
            </w:rPr>
            <w:t xml:space="preserve"> </w:t>
          </w:r>
          <w:r w:rsidRPr="00FC1BCC">
            <w:rPr>
              <w:rFonts w:ascii="Times New Roman" w:hAnsi="Times New Roman" w:cs="Times New Roman"/>
              <w:sz w:val="22"/>
              <w:szCs w:val="22"/>
            </w:rPr>
            <w:t>- CADASTRO RESERVA..............................................................</w:t>
          </w:r>
          <w:r w:rsidR="00935D67" w:rsidRPr="00FC1BCC">
            <w:rPr>
              <w:rFonts w:ascii="Times New Roman" w:hAnsi="Times New Roman" w:cs="Times New Roman"/>
              <w:sz w:val="22"/>
              <w:szCs w:val="22"/>
            </w:rPr>
            <w:t>................................</w:t>
          </w:r>
          <w:r w:rsidRPr="00FC1BCC">
            <w:rPr>
              <w:rFonts w:ascii="Times New Roman" w:hAnsi="Times New Roman" w:cs="Times New Roman"/>
              <w:sz w:val="22"/>
              <w:szCs w:val="22"/>
            </w:rPr>
            <w:t>.....</w:t>
          </w:r>
          <w:r w:rsidR="00177725">
            <w:rPr>
              <w:rFonts w:ascii="Times New Roman" w:hAnsi="Times New Roman" w:cs="Times New Roman"/>
              <w:sz w:val="22"/>
              <w:szCs w:val="22"/>
            </w:rPr>
            <w:t>.</w:t>
          </w:r>
          <w:r w:rsidRPr="00FC1BCC">
            <w:rPr>
              <w:rFonts w:ascii="Times New Roman" w:hAnsi="Times New Roman" w:cs="Times New Roman"/>
              <w:sz w:val="22"/>
              <w:szCs w:val="22"/>
            </w:rPr>
            <w:t>...</w:t>
          </w:r>
          <w:r w:rsidR="003342A9">
            <w:rPr>
              <w:rFonts w:ascii="Times New Roman" w:hAnsi="Times New Roman" w:cs="Times New Roman"/>
              <w:sz w:val="22"/>
              <w:szCs w:val="22"/>
            </w:rPr>
            <w:t>61</w:t>
          </w:r>
        </w:p>
        <w:p w14:paraId="441C5BB8" w14:textId="17FCE7F9" w:rsidR="00AD4F1B" w:rsidRPr="004332B8" w:rsidRDefault="00C02752" w:rsidP="0023552E">
          <w:pPr>
            <w:spacing w:before="24" w:afterLines="24" w:after="57"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ANEXO </w:t>
          </w:r>
          <w:r w:rsidR="006716E5" w:rsidRPr="00FC1BCC">
            <w:rPr>
              <w:rFonts w:ascii="Times New Roman" w:hAnsi="Times New Roman" w:cs="Times New Roman"/>
              <w:sz w:val="22"/>
              <w:szCs w:val="22"/>
            </w:rPr>
            <w:t>V</w:t>
          </w:r>
          <w:r w:rsidR="00056292" w:rsidRPr="00FC1BCC">
            <w:rPr>
              <w:rFonts w:ascii="Times New Roman" w:hAnsi="Times New Roman" w:cs="Times New Roman"/>
              <w:sz w:val="22"/>
              <w:szCs w:val="22"/>
            </w:rPr>
            <w:t xml:space="preserve"> - </w:t>
          </w:r>
          <w:r w:rsidRPr="00FC1BCC">
            <w:rPr>
              <w:rFonts w:ascii="Times New Roman" w:hAnsi="Times New Roman" w:cs="Times New Roman"/>
              <w:sz w:val="22"/>
              <w:szCs w:val="22"/>
            </w:rPr>
            <w:t>MINUTA CONTRATUAL....</w:t>
          </w:r>
          <w:r w:rsidR="00FE725D" w:rsidRPr="00FC1BCC">
            <w:rPr>
              <w:rFonts w:ascii="Times New Roman" w:hAnsi="Times New Roman" w:cs="Times New Roman"/>
              <w:sz w:val="22"/>
              <w:szCs w:val="22"/>
            </w:rPr>
            <w:t>..</w:t>
          </w:r>
          <w:r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Pr="00FC1BCC">
            <w:rPr>
              <w:rFonts w:ascii="Times New Roman" w:hAnsi="Times New Roman" w:cs="Times New Roman"/>
              <w:sz w:val="22"/>
              <w:szCs w:val="22"/>
            </w:rPr>
            <w:t>..........</w:t>
          </w:r>
          <w:r w:rsidR="00935D67" w:rsidRPr="00FC1BCC">
            <w:rPr>
              <w:rFonts w:ascii="Times New Roman" w:hAnsi="Times New Roman" w:cs="Times New Roman"/>
              <w:sz w:val="22"/>
              <w:szCs w:val="22"/>
            </w:rPr>
            <w:t>.</w:t>
          </w:r>
          <w:r w:rsidRPr="00FC1BCC">
            <w:rPr>
              <w:rFonts w:ascii="Times New Roman" w:hAnsi="Times New Roman" w:cs="Times New Roman"/>
              <w:sz w:val="22"/>
              <w:szCs w:val="22"/>
            </w:rPr>
            <w:t>........</w:t>
          </w:r>
          <w:r w:rsidR="00177725">
            <w:rPr>
              <w:rFonts w:ascii="Times New Roman" w:hAnsi="Times New Roman" w:cs="Times New Roman"/>
              <w:sz w:val="22"/>
              <w:szCs w:val="22"/>
            </w:rPr>
            <w:t>.</w:t>
          </w:r>
          <w:r w:rsidRPr="00FC1BCC">
            <w:rPr>
              <w:rFonts w:ascii="Times New Roman" w:hAnsi="Times New Roman" w:cs="Times New Roman"/>
              <w:sz w:val="22"/>
              <w:szCs w:val="22"/>
            </w:rPr>
            <w:t>.......</w:t>
          </w:r>
          <w:r w:rsidR="003342A9">
            <w:rPr>
              <w:rFonts w:ascii="Times New Roman" w:hAnsi="Times New Roman" w:cs="Times New Roman"/>
              <w:sz w:val="22"/>
              <w:szCs w:val="22"/>
            </w:rPr>
            <w:t>62</w:t>
          </w:r>
        </w:p>
      </w:sdtContent>
    </w:sdt>
    <w:p w14:paraId="392BEA77" w14:textId="1D509C4D" w:rsidR="000F0297" w:rsidRPr="00FC1BCC" w:rsidRDefault="003C7A23" w:rsidP="000F0297">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lang w:eastAsia="en-US"/>
        </w:rPr>
      </w:pPr>
      <w:bookmarkStart w:id="3" w:name="_Toc155938950"/>
      <w:r w:rsidRPr="00FC1BCC">
        <w:rPr>
          <w:rFonts w:ascii="Times New Roman" w:hAnsi="Times New Roman" w:cs="Times New Roman"/>
          <w:sz w:val="22"/>
          <w:szCs w:val="22"/>
          <w:lang w:eastAsia="en-US"/>
        </w:rPr>
        <w:lastRenderedPageBreak/>
        <w:t>DO OBJETO</w:t>
      </w:r>
      <w:bookmarkEnd w:id="3"/>
    </w:p>
    <w:p w14:paraId="4B43170C" w14:textId="2DA4AF8B" w:rsidR="003C7A23" w:rsidRPr="00FC1BCC" w:rsidRDefault="003C7A23" w:rsidP="00127A5C">
      <w:pPr>
        <w:pStyle w:val="Nivel2"/>
        <w:spacing w:beforeLines="120" w:before="288" w:afterLines="120" w:after="288" w:line="360" w:lineRule="auto"/>
        <w:ind w:left="0" w:firstLine="709"/>
        <w:rPr>
          <w:rFonts w:ascii="Times New Roman" w:hAnsi="Times New Roman" w:cs="Times New Roman"/>
          <w:b/>
          <w:bCs/>
          <w:sz w:val="22"/>
          <w:szCs w:val="22"/>
          <w:lang w:val="pt-PT"/>
        </w:rPr>
      </w:pPr>
      <w:r w:rsidRPr="00FC1BCC">
        <w:rPr>
          <w:rFonts w:ascii="Times New Roman" w:hAnsi="Times New Roman" w:cs="Times New Roman"/>
          <w:color w:val="auto"/>
          <w:sz w:val="22"/>
          <w:szCs w:val="22"/>
        </w:rPr>
        <w:t>O objeto da presente licitação é a</w:t>
      </w:r>
      <w:r w:rsidR="00BC2747" w:rsidRPr="00FC1BCC">
        <w:rPr>
          <w:rFonts w:ascii="Times New Roman" w:hAnsi="Times New Roman" w:cs="Times New Roman"/>
          <w:color w:val="auto"/>
          <w:sz w:val="22"/>
          <w:szCs w:val="22"/>
        </w:rPr>
        <w:t xml:space="preserve"> futura e eventual aquisição </w:t>
      </w:r>
      <w:r w:rsidR="00BC2747" w:rsidRPr="00FC1BCC">
        <w:rPr>
          <w:rFonts w:ascii="Times New Roman" w:hAnsi="Times New Roman" w:cs="Times New Roman"/>
          <w:b/>
          <w:bCs/>
          <w:color w:val="auto"/>
          <w:sz w:val="22"/>
          <w:szCs w:val="22"/>
        </w:rPr>
        <w:t xml:space="preserve">de </w:t>
      </w:r>
      <w:r w:rsidR="0040299A" w:rsidRPr="00FC1BCC">
        <w:rPr>
          <w:rFonts w:ascii="Times New Roman" w:hAnsi="Times New Roman" w:cs="Times New Roman"/>
          <w:b/>
          <w:bCs/>
          <w:color w:val="auto"/>
          <w:sz w:val="22"/>
          <w:szCs w:val="22"/>
        </w:rPr>
        <w:t xml:space="preserve">solução de segurança para </w:t>
      </w:r>
      <w:proofErr w:type="spellStart"/>
      <w:r w:rsidR="0040299A" w:rsidRPr="00FC1BCC">
        <w:rPr>
          <w:rFonts w:ascii="Times New Roman" w:hAnsi="Times New Roman" w:cs="Times New Roman"/>
          <w:b/>
          <w:bCs/>
          <w:color w:val="auto"/>
          <w:sz w:val="22"/>
          <w:szCs w:val="22"/>
        </w:rPr>
        <w:t>endpoints</w:t>
      </w:r>
      <w:proofErr w:type="spellEnd"/>
      <w:r w:rsidR="0040299A" w:rsidRPr="00FC1BCC">
        <w:rPr>
          <w:rFonts w:ascii="Times New Roman" w:hAnsi="Times New Roman" w:cs="Times New Roman"/>
          <w:b/>
          <w:bCs/>
          <w:color w:val="auto"/>
          <w:sz w:val="22"/>
          <w:szCs w:val="22"/>
        </w:rPr>
        <w:t xml:space="preserve"> no ambiente corporativo, abrangendo software antivírus e </w:t>
      </w:r>
      <w:proofErr w:type="spellStart"/>
      <w:r w:rsidR="0040299A" w:rsidRPr="00FC1BCC">
        <w:rPr>
          <w:rFonts w:ascii="Times New Roman" w:hAnsi="Times New Roman" w:cs="Times New Roman"/>
          <w:b/>
          <w:bCs/>
          <w:color w:val="auto"/>
          <w:sz w:val="22"/>
          <w:szCs w:val="22"/>
        </w:rPr>
        <w:t>antimalware</w:t>
      </w:r>
      <w:proofErr w:type="spellEnd"/>
      <w:r w:rsidR="0040299A" w:rsidRPr="00FC1BCC">
        <w:rPr>
          <w:rFonts w:ascii="Times New Roman" w:hAnsi="Times New Roman" w:cs="Times New Roman"/>
          <w:color w:val="auto"/>
          <w:sz w:val="22"/>
          <w:szCs w:val="22"/>
        </w:rPr>
        <w:t xml:space="preserve">, </w:t>
      </w:r>
      <w:r w:rsidR="00F90848" w:rsidRPr="00FC1BCC">
        <w:rPr>
          <w:rFonts w:ascii="Times New Roman" w:hAnsi="Times New Roman" w:cs="Times New Roman"/>
          <w:b/>
          <w:bCs/>
          <w:sz w:val="22"/>
          <w:szCs w:val="22"/>
          <w:lang w:val="pt-PT"/>
        </w:rPr>
        <w:t>através do SISTEMA DE REGISTRO DE PREÇO</w:t>
      </w:r>
      <w:r w:rsidR="003430DB">
        <w:rPr>
          <w:rFonts w:ascii="Times New Roman" w:hAnsi="Times New Roman" w:cs="Times New Roman"/>
          <w:b/>
          <w:bCs/>
          <w:sz w:val="22"/>
          <w:szCs w:val="22"/>
          <w:lang w:val="pt-PT"/>
        </w:rPr>
        <w:t>S</w:t>
      </w:r>
      <w:r w:rsidR="00B05882" w:rsidRPr="00FC1BCC">
        <w:rPr>
          <w:rFonts w:ascii="Times New Roman" w:hAnsi="Times New Roman" w:cs="Times New Roman"/>
          <w:b/>
          <w:bCs/>
          <w:color w:val="auto"/>
          <w:sz w:val="22"/>
          <w:szCs w:val="22"/>
        </w:rPr>
        <w:t xml:space="preserve">, </w:t>
      </w:r>
      <w:r w:rsidR="009A6F5F" w:rsidRPr="00FC1BCC">
        <w:rPr>
          <w:rFonts w:ascii="Times New Roman" w:hAnsi="Times New Roman" w:cs="Times New Roman"/>
          <w:color w:val="auto"/>
          <w:sz w:val="22"/>
          <w:szCs w:val="22"/>
        </w:rPr>
        <w:t xml:space="preserve">para suprir a necessidade de substituição </w:t>
      </w:r>
      <w:r w:rsidR="00ED6B57" w:rsidRPr="00FC1BCC">
        <w:rPr>
          <w:rFonts w:ascii="Times New Roman" w:hAnsi="Times New Roman" w:cs="Times New Roman"/>
          <w:color w:val="auto"/>
          <w:sz w:val="22"/>
          <w:szCs w:val="22"/>
        </w:rPr>
        <w:t>da Câmara Municipal de Uberlândia</w:t>
      </w:r>
      <w:r w:rsidR="00421581" w:rsidRPr="00FC1BCC">
        <w:rPr>
          <w:rFonts w:ascii="Times New Roman" w:hAnsi="Times New Roman" w:cs="Times New Roman"/>
          <w:color w:val="auto"/>
          <w:sz w:val="22"/>
          <w:szCs w:val="22"/>
        </w:rPr>
        <w:t xml:space="preserve">, </w:t>
      </w:r>
      <w:r w:rsidRPr="00FC1BCC">
        <w:rPr>
          <w:rFonts w:ascii="Times New Roman" w:hAnsi="Times New Roman" w:cs="Times New Roman"/>
          <w:color w:val="auto"/>
          <w:sz w:val="22"/>
          <w:szCs w:val="22"/>
        </w:rPr>
        <w:t>conforme condições, quantidades e exigências estabelecidas neste Edital e seus anexos.</w:t>
      </w:r>
    </w:p>
    <w:p w14:paraId="5DF0D688" w14:textId="1A1972AC" w:rsidR="00165D4A" w:rsidRPr="00FC1BCC" w:rsidRDefault="00AE01C9" w:rsidP="00127A5C">
      <w:pPr>
        <w:pStyle w:val="Nivel2"/>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O julgamento adotado será o </w:t>
      </w:r>
      <w:r w:rsidR="006D0485" w:rsidRPr="00FC1BCC">
        <w:rPr>
          <w:rFonts w:ascii="Times New Roman" w:hAnsi="Times New Roman" w:cs="Times New Roman"/>
          <w:b/>
          <w:bCs/>
          <w:color w:val="auto"/>
          <w:sz w:val="22"/>
          <w:szCs w:val="22"/>
        </w:rPr>
        <w:t>menor preço por item.</w:t>
      </w:r>
    </w:p>
    <w:p w14:paraId="623AFF2C" w14:textId="7A538D47" w:rsidR="00AE01C9" w:rsidRPr="00FC1BCC" w:rsidRDefault="00AE01C9"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4" w:name="_Toc155938951"/>
      <w:r w:rsidRPr="00FC1BCC">
        <w:rPr>
          <w:rFonts w:ascii="Times New Roman" w:hAnsi="Times New Roman" w:cs="Times New Roman"/>
          <w:sz w:val="22"/>
          <w:szCs w:val="22"/>
        </w:rPr>
        <w:t>DA DOTAÇÃO ORÇAMENTÁRIA</w:t>
      </w:r>
      <w:bookmarkEnd w:id="4"/>
    </w:p>
    <w:p w14:paraId="796FD14C" w14:textId="201DB680" w:rsidR="0040299A" w:rsidRPr="00FC1BCC" w:rsidRDefault="00B42649" w:rsidP="00127A5C">
      <w:pPr>
        <w:pStyle w:val="Nivel2"/>
        <w:spacing w:line="360" w:lineRule="auto"/>
        <w:ind w:left="142" w:firstLine="567"/>
        <w:rPr>
          <w:rFonts w:ascii="Times New Roman" w:hAnsi="Times New Roman" w:cs="Times New Roman"/>
          <w:sz w:val="22"/>
          <w:szCs w:val="22"/>
        </w:rPr>
      </w:pPr>
      <w:r w:rsidRPr="00FC1BCC">
        <w:rPr>
          <w:rFonts w:ascii="Times New Roman" w:hAnsi="Times New Roman" w:cs="Times New Roman"/>
          <w:sz w:val="22"/>
          <w:szCs w:val="22"/>
        </w:rPr>
        <w:t>Os encargos financeiros decorrentes da presente licitação correrão à conta da seguinte dotação orçamentária</w:t>
      </w:r>
      <w:r w:rsidR="004837DF" w:rsidRPr="00FC1BCC">
        <w:rPr>
          <w:rFonts w:ascii="Times New Roman" w:hAnsi="Times New Roman" w:cs="Times New Roman"/>
          <w:sz w:val="22"/>
          <w:szCs w:val="22"/>
        </w:rPr>
        <w:t>:</w:t>
      </w:r>
      <w:r w:rsidR="0040299A" w:rsidRPr="00FC1BCC">
        <w:rPr>
          <w:rFonts w:ascii="Times New Roman" w:hAnsi="Times New Roman" w:cs="Times New Roman"/>
          <w:sz w:val="22"/>
          <w:szCs w:val="22"/>
        </w:rPr>
        <w:t xml:space="preserve"> 01.122.7005.2258- Manutenção dos Serviços Administrativos – Ficha 27604 3.3.90.40</w:t>
      </w:r>
      <w:r w:rsidR="00740B78">
        <w:rPr>
          <w:rFonts w:ascii="Times New Roman" w:hAnsi="Times New Roman" w:cs="Times New Roman"/>
          <w:sz w:val="22"/>
          <w:szCs w:val="22"/>
        </w:rPr>
        <w:t xml:space="preserve"> </w:t>
      </w:r>
      <w:r w:rsidR="0040299A" w:rsidRPr="00FC1BCC">
        <w:rPr>
          <w:rFonts w:ascii="Times New Roman" w:hAnsi="Times New Roman" w:cs="Times New Roman"/>
          <w:sz w:val="22"/>
          <w:szCs w:val="22"/>
        </w:rPr>
        <w:t>- Serviços de TI e Comunicação</w:t>
      </w:r>
      <w:r w:rsidR="00740B78">
        <w:rPr>
          <w:rFonts w:ascii="Times New Roman" w:hAnsi="Times New Roman" w:cs="Times New Roman"/>
          <w:sz w:val="22"/>
          <w:szCs w:val="22"/>
        </w:rPr>
        <w:t xml:space="preserve"> </w:t>
      </w:r>
      <w:r w:rsidR="0040299A" w:rsidRPr="00FC1BCC">
        <w:rPr>
          <w:rFonts w:ascii="Times New Roman" w:hAnsi="Times New Roman" w:cs="Times New Roman"/>
          <w:sz w:val="22"/>
          <w:szCs w:val="22"/>
        </w:rPr>
        <w:t>04</w:t>
      </w:r>
      <w:r w:rsidR="00740B78">
        <w:rPr>
          <w:rFonts w:ascii="Times New Roman" w:hAnsi="Times New Roman" w:cs="Times New Roman"/>
          <w:sz w:val="22"/>
          <w:szCs w:val="22"/>
        </w:rPr>
        <w:t xml:space="preserve"> </w:t>
      </w:r>
      <w:r w:rsidR="0040299A" w:rsidRPr="00FC1BCC">
        <w:rPr>
          <w:rFonts w:ascii="Times New Roman" w:hAnsi="Times New Roman" w:cs="Times New Roman"/>
          <w:sz w:val="22"/>
          <w:szCs w:val="22"/>
        </w:rPr>
        <w:t>- Manutenção de Software, determinada pelo Departamento de Contabilidade</w:t>
      </w:r>
      <w:r w:rsidR="00740B78">
        <w:rPr>
          <w:rFonts w:ascii="Times New Roman" w:hAnsi="Times New Roman" w:cs="Times New Roman"/>
          <w:sz w:val="22"/>
          <w:szCs w:val="22"/>
        </w:rPr>
        <w:t>.</w:t>
      </w:r>
    </w:p>
    <w:p w14:paraId="30BA9E46" w14:textId="7B16AB8C" w:rsidR="00165D4A" w:rsidRPr="00FC1BCC" w:rsidRDefault="00165D4A" w:rsidP="00127A5C">
      <w:pPr>
        <w:pStyle w:val="Nivel01"/>
        <w:shd w:val="clear" w:color="auto" w:fill="DBE5F1" w:themeFill="accent1" w:themeFillTint="33"/>
        <w:spacing w:line="360" w:lineRule="auto"/>
        <w:ind w:left="0" w:firstLine="567"/>
        <w:rPr>
          <w:rFonts w:ascii="Times New Roman" w:hAnsi="Times New Roman" w:cs="Times New Roman"/>
          <w:sz w:val="22"/>
          <w:szCs w:val="22"/>
        </w:rPr>
      </w:pPr>
      <w:bookmarkStart w:id="5" w:name="_Toc155938952"/>
      <w:bookmarkStart w:id="6" w:name="_Toc135469224"/>
      <w:r w:rsidRPr="00FC1BCC">
        <w:rPr>
          <w:rFonts w:ascii="Times New Roman" w:hAnsi="Times New Roman" w:cs="Times New Roman"/>
          <w:sz w:val="22"/>
          <w:szCs w:val="22"/>
        </w:rPr>
        <w:t>DO REGISTRO DE PREÇOS</w:t>
      </w:r>
      <w:bookmarkEnd w:id="5"/>
      <w:r w:rsidRPr="00FC1BCC">
        <w:rPr>
          <w:rFonts w:ascii="Times New Roman" w:hAnsi="Times New Roman" w:cs="Times New Roman"/>
          <w:sz w:val="22"/>
          <w:szCs w:val="22"/>
        </w:rPr>
        <w:t xml:space="preserve"> </w:t>
      </w:r>
      <w:bookmarkEnd w:id="6"/>
    </w:p>
    <w:p w14:paraId="556912BA" w14:textId="5D1054C3" w:rsidR="00165D4A" w:rsidRPr="00FC1BCC" w:rsidRDefault="00165D4A" w:rsidP="002E7683">
      <w:pPr>
        <w:pStyle w:val="Nivel2"/>
        <w:numPr>
          <w:ilvl w:val="1"/>
          <w:numId w:val="21"/>
        </w:numPr>
        <w:spacing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As regras referentes aos órgãos gerenciador e participantes, bem como a eventuais adesões constam </w:t>
      </w:r>
      <w:r w:rsidR="00FF3069" w:rsidRPr="00FC1BCC">
        <w:rPr>
          <w:rFonts w:ascii="Times New Roman" w:hAnsi="Times New Roman" w:cs="Times New Roman"/>
          <w:sz w:val="22"/>
          <w:szCs w:val="22"/>
        </w:rPr>
        <w:t>n</w:t>
      </w:r>
      <w:r w:rsidR="00C9344E" w:rsidRPr="00FC1BCC">
        <w:rPr>
          <w:rFonts w:ascii="Times New Roman" w:hAnsi="Times New Roman" w:cs="Times New Roman"/>
          <w:sz w:val="22"/>
          <w:szCs w:val="22"/>
        </w:rPr>
        <w:t>o Anexo III</w:t>
      </w:r>
      <w:r w:rsidR="00FF3069" w:rsidRPr="00FC1BCC">
        <w:rPr>
          <w:rFonts w:ascii="Times New Roman" w:hAnsi="Times New Roman" w:cs="Times New Roman"/>
          <w:sz w:val="22"/>
          <w:szCs w:val="22"/>
        </w:rPr>
        <w:t xml:space="preserve"> - </w:t>
      </w:r>
      <w:r w:rsidR="00C9344E" w:rsidRPr="00FC1BCC">
        <w:rPr>
          <w:rFonts w:ascii="Times New Roman" w:hAnsi="Times New Roman" w:cs="Times New Roman"/>
          <w:sz w:val="22"/>
          <w:szCs w:val="22"/>
        </w:rPr>
        <w:t xml:space="preserve">Minuta </w:t>
      </w:r>
      <w:r w:rsidRPr="00FC1BCC">
        <w:rPr>
          <w:rFonts w:ascii="Times New Roman" w:hAnsi="Times New Roman" w:cs="Times New Roman"/>
          <w:sz w:val="22"/>
          <w:szCs w:val="22"/>
        </w:rPr>
        <w:t>Ata de Registro de Preços.</w:t>
      </w:r>
    </w:p>
    <w:p w14:paraId="576C88EA" w14:textId="4DDCFC0B" w:rsidR="00C8029C" w:rsidRPr="00FC1BCC" w:rsidRDefault="00C8029C"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7" w:name="_Toc155938953"/>
      <w:r w:rsidRPr="00FC1BCC">
        <w:rPr>
          <w:rFonts w:ascii="Times New Roman" w:hAnsi="Times New Roman" w:cs="Times New Roman"/>
          <w:sz w:val="22"/>
          <w:szCs w:val="22"/>
        </w:rPr>
        <w:t>DO PAGAMENTO</w:t>
      </w:r>
      <w:bookmarkEnd w:id="7"/>
    </w:p>
    <w:p w14:paraId="616BD2D6" w14:textId="59BF8826" w:rsidR="00C8029C" w:rsidRPr="00FC1BCC" w:rsidRDefault="00F03525" w:rsidP="00127A5C">
      <w:pPr>
        <w:spacing w:beforeLines="120" w:before="288" w:afterLines="120" w:after="288" w:line="360" w:lineRule="auto"/>
        <w:ind w:left="567"/>
        <w:rPr>
          <w:rFonts w:ascii="Times New Roman" w:hAnsi="Times New Roman" w:cs="Times New Roman"/>
          <w:sz w:val="22"/>
          <w:szCs w:val="22"/>
        </w:rPr>
      </w:pPr>
      <w:r w:rsidRPr="00482B8B">
        <w:rPr>
          <w:rFonts w:ascii="Times New Roman" w:hAnsi="Times New Roman" w:cs="Times New Roman"/>
          <w:b/>
          <w:bCs/>
          <w:sz w:val="22"/>
          <w:szCs w:val="22"/>
        </w:rPr>
        <w:t>4</w:t>
      </w:r>
      <w:r w:rsidR="00C8029C" w:rsidRPr="00482B8B">
        <w:rPr>
          <w:rFonts w:ascii="Times New Roman" w:hAnsi="Times New Roman" w:cs="Times New Roman"/>
          <w:b/>
          <w:bCs/>
          <w:sz w:val="22"/>
          <w:szCs w:val="22"/>
        </w:rPr>
        <w:t>.1.</w:t>
      </w:r>
      <w:r w:rsidR="00C8029C" w:rsidRPr="00FC1BCC">
        <w:rPr>
          <w:rFonts w:ascii="Times New Roman" w:hAnsi="Times New Roman" w:cs="Times New Roman"/>
          <w:sz w:val="22"/>
          <w:szCs w:val="22"/>
        </w:rPr>
        <w:tab/>
        <w:t>O pagamento será efetuado conforme disposto no Termo de Referência.</w:t>
      </w:r>
    </w:p>
    <w:p w14:paraId="602DD0CE" w14:textId="0B16B28B" w:rsidR="00C8029C" w:rsidRPr="00FC1BCC" w:rsidRDefault="00F03525" w:rsidP="00127A5C">
      <w:pPr>
        <w:spacing w:beforeLines="120" w:before="288" w:afterLines="120" w:after="288" w:line="360" w:lineRule="auto"/>
        <w:ind w:firstLine="567"/>
        <w:jc w:val="both"/>
        <w:rPr>
          <w:rFonts w:ascii="Times New Roman" w:hAnsi="Times New Roman" w:cs="Times New Roman"/>
          <w:sz w:val="22"/>
          <w:szCs w:val="22"/>
        </w:rPr>
      </w:pPr>
      <w:r w:rsidRPr="00482B8B">
        <w:rPr>
          <w:rFonts w:ascii="Times New Roman" w:hAnsi="Times New Roman" w:cs="Times New Roman"/>
          <w:b/>
          <w:bCs/>
          <w:sz w:val="22"/>
          <w:szCs w:val="22"/>
        </w:rPr>
        <w:t>4</w:t>
      </w:r>
      <w:r w:rsidR="00C8029C" w:rsidRPr="00482B8B">
        <w:rPr>
          <w:rFonts w:ascii="Times New Roman" w:hAnsi="Times New Roman" w:cs="Times New Roman"/>
          <w:b/>
          <w:bCs/>
          <w:sz w:val="22"/>
          <w:szCs w:val="22"/>
        </w:rPr>
        <w:t>.2.</w:t>
      </w:r>
      <w:r w:rsidR="00C8029C" w:rsidRPr="00FC1BCC">
        <w:rPr>
          <w:rFonts w:ascii="Times New Roman" w:hAnsi="Times New Roman" w:cs="Times New Roman"/>
          <w:sz w:val="22"/>
          <w:szCs w:val="22"/>
        </w:rPr>
        <w:tab/>
        <w:t xml:space="preserve">As </w:t>
      </w:r>
      <w:r w:rsidR="0022710C" w:rsidRPr="00FC1BCC">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8" w:name="_Toc155938954"/>
      <w:r w:rsidRPr="00FC1BCC">
        <w:rPr>
          <w:rFonts w:ascii="Times New Roman" w:hAnsi="Times New Roman" w:cs="Times New Roman"/>
          <w:sz w:val="22"/>
          <w:szCs w:val="22"/>
        </w:rPr>
        <w:t>DA PARTICIPAÇÃO NA LICITAÇÃO</w:t>
      </w:r>
      <w:bookmarkEnd w:id="8"/>
    </w:p>
    <w:p w14:paraId="29EF2255" w14:textId="4BF95166"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C1BCC">
          <w:rPr>
            <w:rStyle w:val="Hyperlink"/>
            <w:rFonts w:ascii="Times New Roman" w:hAnsi="Times New Roman" w:cs="Times New Roman"/>
            <w:sz w:val="22"/>
            <w:szCs w:val="22"/>
          </w:rPr>
          <w:t>www.gov.br/compras</w:t>
        </w:r>
      </w:hyperlink>
      <w:r w:rsidRPr="00FC1BCC">
        <w:rPr>
          <w:rFonts w:ascii="Times New Roman" w:hAnsi="Times New Roman" w:cs="Times New Roman"/>
          <w:color w:val="auto"/>
          <w:sz w:val="22"/>
          <w:szCs w:val="22"/>
        </w:rPr>
        <w:t>), por meio de Certificado Digital conferido pela Infraestrutura de Chaves Públicas Brasileira – ICP – Brasil.</w:t>
      </w:r>
    </w:p>
    <w:p w14:paraId="5604E69A" w14:textId="24EBC8CA"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 xml:space="preserve">Os interessados deverão atender às condições exigidas no cadastramento no </w:t>
      </w:r>
      <w:r w:rsidR="00691D36" w:rsidRPr="00FC1BCC">
        <w:rPr>
          <w:rFonts w:ascii="Times New Roman" w:hAnsi="Times New Roman" w:cs="Times New Roman"/>
          <w:sz w:val="22"/>
          <w:szCs w:val="22"/>
        </w:rPr>
        <w:t>SICAF</w:t>
      </w:r>
      <w:r w:rsidRPr="00FC1BCC">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aqueles</w:t>
      </w:r>
      <w:r w:rsidR="00697EF0"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se tornem desatualizados.</w:t>
      </w:r>
    </w:p>
    <w:p w14:paraId="2ABF63D2"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color w:val="auto"/>
          <w:sz w:val="22"/>
          <w:szCs w:val="22"/>
        </w:rPr>
      </w:pPr>
      <w:r w:rsidRPr="00FC1BCC">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C1BCC">
        <w:rPr>
          <w:rFonts w:ascii="Times New Roman" w:eastAsia="Times New Roman" w:hAnsi="Times New Roman" w:cs="Times New Roman"/>
          <w:color w:val="auto"/>
          <w:sz w:val="22"/>
          <w:szCs w:val="22"/>
        </w:rPr>
        <w:t xml:space="preserve">mencionadas no </w:t>
      </w:r>
      <w:hyperlink r:id="rId14" w:anchor="art16" w:history="1">
        <w:r w:rsidRPr="00FC1BCC">
          <w:rPr>
            <w:rStyle w:val="Hyperlink"/>
            <w:rFonts w:ascii="Times New Roman" w:eastAsia="Times New Roman" w:hAnsi="Times New Roman" w:cs="Times New Roman"/>
            <w:color w:val="auto"/>
            <w:sz w:val="22"/>
            <w:szCs w:val="22"/>
          </w:rPr>
          <w:t xml:space="preserve">artigo </w:t>
        </w:r>
        <w:r w:rsidRPr="00FC1BCC">
          <w:rPr>
            <w:rStyle w:val="Hyperlink"/>
            <w:rFonts w:ascii="Times New Roman" w:hAnsi="Times New Roman" w:cs="Times New Roman"/>
            <w:color w:val="auto"/>
            <w:sz w:val="22"/>
            <w:szCs w:val="22"/>
          </w:rPr>
          <w:t>16 da Lei nº 14.133, de 2021</w:t>
        </w:r>
      </w:hyperlink>
      <w:r w:rsidRPr="00FC1BCC">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C1BCC">
          <w:rPr>
            <w:rStyle w:val="Hyperlink"/>
            <w:rFonts w:ascii="Times New Roman" w:hAnsi="Times New Roman" w:cs="Times New Roman"/>
            <w:color w:val="auto"/>
            <w:sz w:val="22"/>
            <w:szCs w:val="22"/>
          </w:rPr>
          <w:t>Lei Complementar nº 123, de 2006</w:t>
        </w:r>
      </w:hyperlink>
      <w:r w:rsidRPr="00FC1BCC">
        <w:rPr>
          <w:rFonts w:ascii="Times New Roman" w:hAnsi="Times New Roman" w:cs="Times New Roman"/>
          <w:color w:val="auto"/>
          <w:sz w:val="22"/>
          <w:szCs w:val="22"/>
        </w:rPr>
        <w:t>.</w:t>
      </w:r>
    </w:p>
    <w:p w14:paraId="1E54BE7B"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color w:val="auto"/>
          <w:sz w:val="22"/>
          <w:szCs w:val="22"/>
        </w:rPr>
      </w:pPr>
      <w:bookmarkStart w:id="9" w:name="_Ref117000692"/>
      <w:r w:rsidRPr="00FC1BCC">
        <w:rPr>
          <w:rFonts w:ascii="Times New Roman" w:eastAsia="Times New Roman" w:hAnsi="Times New Roman" w:cs="Times New Roman"/>
          <w:color w:val="auto"/>
          <w:sz w:val="22"/>
          <w:szCs w:val="22"/>
        </w:rPr>
        <w:t>Não poderão disputar esta licitação:</w:t>
      </w:r>
      <w:bookmarkEnd w:id="9"/>
    </w:p>
    <w:p w14:paraId="341C241D" w14:textId="7B39134D" w:rsidR="003C7A23" w:rsidRPr="00FC1BCC" w:rsidRDefault="003C7A23" w:rsidP="00127A5C">
      <w:pPr>
        <w:numPr>
          <w:ilvl w:val="2"/>
          <w:numId w:val="1"/>
        </w:numPr>
        <w:tabs>
          <w:tab w:val="left" w:pos="1440"/>
        </w:tabs>
        <w:autoSpaceDE w:val="0"/>
        <w:snapToGrid w:val="0"/>
        <w:spacing w:beforeLines="120" w:before="288" w:afterLines="120" w:after="288" w:line="360" w:lineRule="auto"/>
        <w:ind w:left="0" w:firstLine="709"/>
        <w:jc w:val="both"/>
        <w:rPr>
          <w:rFonts w:ascii="Times New Roman" w:hAnsi="Times New Roman" w:cs="Times New Roman"/>
          <w:sz w:val="22"/>
          <w:szCs w:val="22"/>
        </w:rPr>
      </w:pPr>
      <w:bookmarkStart w:id="10" w:name="_Ref113883338"/>
      <w:r w:rsidRPr="00FC1BCC">
        <w:rPr>
          <w:rFonts w:ascii="Times New Roman" w:hAnsi="Times New Roman" w:cs="Times New Roman"/>
          <w:sz w:val="22"/>
          <w:szCs w:val="22"/>
        </w:rPr>
        <w:t>aquele que não atenda às condições deste Edital</w:t>
      </w:r>
      <w:r w:rsidR="006B0235" w:rsidRPr="00FC1BCC">
        <w:rPr>
          <w:rFonts w:ascii="Times New Roman" w:hAnsi="Times New Roman" w:cs="Times New Roman"/>
          <w:sz w:val="22"/>
          <w:szCs w:val="22"/>
        </w:rPr>
        <w:t xml:space="preserve">, Termo de Referência e </w:t>
      </w:r>
      <w:proofErr w:type="gramStart"/>
      <w:r w:rsidR="006B0235" w:rsidRPr="00FC1BCC">
        <w:rPr>
          <w:rFonts w:ascii="Times New Roman" w:hAnsi="Times New Roman" w:cs="Times New Roman"/>
          <w:sz w:val="22"/>
          <w:szCs w:val="22"/>
        </w:rPr>
        <w:t xml:space="preserve">demais </w:t>
      </w:r>
      <w:r w:rsidRPr="00FC1BCC">
        <w:rPr>
          <w:rFonts w:ascii="Times New Roman" w:hAnsi="Times New Roman" w:cs="Times New Roman"/>
          <w:sz w:val="22"/>
          <w:szCs w:val="22"/>
        </w:rPr>
        <w:t xml:space="preserve"> anexo</w:t>
      </w:r>
      <w:proofErr w:type="gramEnd"/>
      <w:r w:rsidRPr="00FC1BCC">
        <w:rPr>
          <w:rFonts w:ascii="Times New Roman" w:hAnsi="Times New Roman" w:cs="Times New Roman"/>
          <w:sz w:val="22"/>
          <w:szCs w:val="22"/>
        </w:rPr>
        <w:t>(s);</w:t>
      </w:r>
    </w:p>
    <w:p w14:paraId="36A2458D" w14:textId="5156EF0C"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11" w:name="_Ref114659912"/>
      <w:r w:rsidRPr="00FC1BCC">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10"/>
      <w:bookmarkEnd w:id="11"/>
    </w:p>
    <w:p w14:paraId="0A5303F9"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12" w:name="_Ref114659913"/>
      <w:bookmarkStart w:id="13" w:name="_Ref113883339"/>
      <w:r w:rsidRPr="00FC1BCC">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FC1BCC">
        <w:rPr>
          <w:rFonts w:ascii="Times New Roman" w:hAnsi="Times New Roman" w:cs="Times New Roman"/>
          <w:color w:val="auto"/>
          <w:sz w:val="22"/>
          <w:szCs w:val="22"/>
        </w:rPr>
        <w:t xml:space="preserve"> </w:t>
      </w:r>
      <w:bookmarkEnd w:id="13"/>
    </w:p>
    <w:p w14:paraId="2DCC2174" w14:textId="1166E2E3" w:rsidR="003C7A23" w:rsidRPr="00FC1BCC" w:rsidRDefault="00911304"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14" w:name="_Ref113883003"/>
      <w:r w:rsidRPr="00FC1BCC">
        <w:rPr>
          <w:rFonts w:ascii="Times New Roman" w:hAnsi="Times New Roman" w:cs="Times New Roman"/>
          <w:color w:val="auto"/>
          <w:sz w:val="22"/>
          <w:szCs w:val="22"/>
        </w:rPr>
        <w:lastRenderedPageBreak/>
        <w:t>Pessoa j</w:t>
      </w:r>
      <w:r w:rsidR="003C7A23" w:rsidRPr="00FC1BCC">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4"/>
    </w:p>
    <w:p w14:paraId="0B2C2940"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15" w:name="_Ref113883579"/>
      <w:r w:rsidRPr="00FC1BCC">
        <w:rPr>
          <w:rFonts w:ascii="Times New Roman" w:hAnsi="Times New Roman" w:cs="Times New Roman"/>
          <w:color w:val="auto"/>
          <w:sz w:val="22"/>
          <w:szCs w:val="22"/>
        </w:rPr>
        <w:t>empresas controladoras, controladas ou coligadas, nos termos da Lei nº 6.404, de 15 de dezembro de 1976, concorrendo entre si;</w:t>
      </w:r>
      <w:bookmarkEnd w:id="15"/>
    </w:p>
    <w:p w14:paraId="3620BBE9" w14:textId="1F25662B" w:rsidR="003C7A23" w:rsidRPr="00FC1BCC" w:rsidRDefault="00911304"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Pessoa </w:t>
      </w:r>
      <w:r w:rsidR="003C7A23" w:rsidRPr="00FC1BCC">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16" w:name="_Ref113962336"/>
      <w:r w:rsidRPr="00FC1BCC">
        <w:rPr>
          <w:rFonts w:ascii="Times New Roman" w:hAnsi="Times New Roman" w:cs="Times New Roman"/>
          <w:color w:val="auto"/>
          <w:sz w:val="22"/>
          <w:szCs w:val="22"/>
        </w:rPr>
        <w:t>agente público do órgão ou entidade licitante;</w:t>
      </w:r>
      <w:bookmarkEnd w:id="16"/>
    </w:p>
    <w:p w14:paraId="58D1E852" w14:textId="77777777" w:rsidR="003C7A23" w:rsidRPr="00FC1BCC" w:rsidRDefault="003C7A23" w:rsidP="00127A5C">
      <w:pPr>
        <w:numPr>
          <w:ilvl w:val="2"/>
          <w:numId w:val="1"/>
        </w:numPr>
        <w:tabs>
          <w:tab w:val="left" w:pos="1440"/>
        </w:tabs>
        <w:autoSpaceDE w:val="0"/>
        <w:snapToGrid w:val="0"/>
        <w:spacing w:beforeLines="120" w:before="288" w:afterLines="120" w:after="288" w:line="360" w:lineRule="auto"/>
        <w:ind w:left="0" w:firstLine="709"/>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C1BCC">
        <w:rPr>
          <w:rFonts w:ascii="Times New Roman" w:hAnsi="Times New Roman" w:cs="Times New Roman"/>
          <w:color w:val="auto"/>
          <w:sz w:val="22"/>
          <w:szCs w:val="22"/>
        </w:rPr>
        <w:t xml:space="preserve">conforme </w:t>
      </w:r>
      <w:hyperlink r:id="rId16" w:anchor="art9§1" w:history="1">
        <w:r w:rsidRPr="00FC1BCC">
          <w:rPr>
            <w:rStyle w:val="Hyperlink"/>
            <w:rFonts w:ascii="Times New Roman" w:hAnsi="Times New Roman" w:cs="Times New Roman"/>
            <w:color w:val="auto"/>
            <w:sz w:val="22"/>
            <w:szCs w:val="22"/>
          </w:rPr>
          <w:t>§ 1º do art. 9º da Lei n.º 14.133, de 2021</w:t>
        </w:r>
      </w:hyperlink>
      <w:r w:rsidRPr="00FC1BCC">
        <w:rPr>
          <w:rFonts w:ascii="Times New Roman" w:hAnsi="Times New Roman" w:cs="Times New Roman"/>
          <w:color w:val="auto"/>
          <w:sz w:val="22"/>
          <w:szCs w:val="22"/>
        </w:rPr>
        <w:t>.</w:t>
      </w:r>
    </w:p>
    <w:p w14:paraId="7CFCE0BB" w14:textId="36A5981C"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 impedimento de que trata o </w:t>
      </w:r>
      <w:r w:rsidR="00FC791E" w:rsidRPr="00FC1BCC">
        <w:rPr>
          <w:rFonts w:ascii="Times New Roman" w:hAnsi="Times New Roman" w:cs="Times New Roman"/>
          <w:color w:val="auto"/>
          <w:sz w:val="22"/>
          <w:szCs w:val="22"/>
        </w:rPr>
        <w:t xml:space="preserve">item </w:t>
      </w:r>
      <w:r w:rsidR="00F03525" w:rsidRPr="00FC1BCC">
        <w:rPr>
          <w:rFonts w:ascii="Times New Roman" w:hAnsi="Times New Roman" w:cs="Times New Roman"/>
          <w:color w:val="auto"/>
          <w:sz w:val="22"/>
          <w:szCs w:val="22"/>
        </w:rPr>
        <w:t>5</w:t>
      </w:r>
      <w:r w:rsidR="00FC791E" w:rsidRPr="00FC1BCC">
        <w:rPr>
          <w:rFonts w:ascii="Times New Roman" w:hAnsi="Times New Roman" w:cs="Times New Roman"/>
          <w:color w:val="auto"/>
          <w:sz w:val="22"/>
          <w:szCs w:val="22"/>
        </w:rPr>
        <w:t>.</w:t>
      </w:r>
      <w:r w:rsidR="00911304" w:rsidRPr="00FC1BCC">
        <w:rPr>
          <w:rFonts w:ascii="Times New Roman" w:hAnsi="Times New Roman" w:cs="Times New Roman"/>
          <w:color w:val="auto"/>
          <w:sz w:val="22"/>
          <w:szCs w:val="22"/>
        </w:rPr>
        <w:t>6</w:t>
      </w:r>
      <w:r w:rsidR="00FC791E" w:rsidRPr="00FC1BCC">
        <w:rPr>
          <w:rFonts w:ascii="Times New Roman" w:hAnsi="Times New Roman" w:cs="Times New Roman"/>
          <w:color w:val="auto"/>
          <w:sz w:val="22"/>
          <w:szCs w:val="22"/>
        </w:rPr>
        <w:t xml:space="preserve">.4 </w:t>
      </w:r>
      <w:r w:rsidRPr="00FC1BCC">
        <w:rPr>
          <w:rFonts w:ascii="Times New Roman" w:hAnsi="Times New Roman" w:cs="Times New Roman"/>
          <w:sz w:val="22"/>
          <w:szCs w:val="22"/>
        </w:rPr>
        <w:t>será também aplicado ao licitante que atue em substituição a outra pessoa</w:t>
      </w:r>
      <w:r w:rsidRPr="00FC1BCC">
        <w:rPr>
          <w:rFonts w:ascii="Times New Roman" w:hAnsi="Times New Roman" w:cs="Times New Roman"/>
          <w:strike/>
          <w:sz w:val="22"/>
          <w:szCs w:val="22"/>
        </w:rPr>
        <w:t xml:space="preserve"> </w:t>
      </w:r>
      <w:r w:rsidRPr="00FC1BCC">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144ECC01" w14:textId="7E86E323"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bookmarkStart w:id="17" w:name="art14§2"/>
      <w:bookmarkStart w:id="18" w:name="art14§4"/>
      <w:bookmarkEnd w:id="17"/>
      <w:bookmarkEnd w:id="18"/>
      <w:r w:rsidRPr="00FC1BCC">
        <w:rPr>
          <w:rFonts w:ascii="Times New Roman" w:hAnsi="Times New Roman" w:cs="Times New Roman"/>
          <w:sz w:val="22"/>
          <w:szCs w:val="22"/>
        </w:rPr>
        <w:t xml:space="preserve">O disposto nos itens </w:t>
      </w:r>
      <w:r w:rsidR="00F03525" w:rsidRPr="00FC1BCC">
        <w:rPr>
          <w:rFonts w:ascii="Times New Roman" w:hAnsi="Times New Roman" w:cs="Times New Roman"/>
          <w:sz w:val="22"/>
          <w:szCs w:val="22"/>
        </w:rPr>
        <w:t>5</w:t>
      </w:r>
      <w:r w:rsidR="00552C53" w:rsidRPr="00FC1BCC">
        <w:rPr>
          <w:rFonts w:ascii="Times New Roman" w:hAnsi="Times New Roman" w:cs="Times New Roman"/>
          <w:sz w:val="22"/>
          <w:szCs w:val="22"/>
        </w:rPr>
        <w:t xml:space="preserve">.6.2 e </w:t>
      </w:r>
      <w:r w:rsidR="00F03525" w:rsidRPr="00FC1BCC">
        <w:rPr>
          <w:rFonts w:ascii="Times New Roman" w:hAnsi="Times New Roman" w:cs="Times New Roman"/>
          <w:sz w:val="22"/>
          <w:szCs w:val="22"/>
        </w:rPr>
        <w:t>5</w:t>
      </w:r>
      <w:r w:rsidR="00552C53" w:rsidRPr="00FC1BCC">
        <w:rPr>
          <w:rFonts w:ascii="Times New Roman" w:hAnsi="Times New Roman" w:cs="Times New Roman"/>
          <w:sz w:val="22"/>
          <w:szCs w:val="22"/>
        </w:rPr>
        <w:t xml:space="preserve">.6.3 </w:t>
      </w:r>
      <w:r w:rsidRPr="00FC1BCC">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55332985"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bookmarkStart w:id="19" w:name="art14§5"/>
      <w:bookmarkEnd w:id="19"/>
      <w:r w:rsidRPr="00FC1BCC">
        <w:rPr>
          <w:rFonts w:ascii="Times New Roman" w:hAnsi="Times New Roman" w:cs="Times New Roman"/>
          <w:sz w:val="22"/>
          <w:szCs w:val="22"/>
        </w:rPr>
        <w:lastRenderedPageBreak/>
        <w:t xml:space="preserve">A vedação de que trata o item </w:t>
      </w:r>
      <w:r w:rsidRPr="00FC1BCC">
        <w:rPr>
          <w:rFonts w:ascii="Times New Roman" w:hAnsi="Times New Roman" w:cs="Times New Roman"/>
          <w:sz w:val="22"/>
          <w:szCs w:val="22"/>
        </w:rPr>
        <w:fldChar w:fldCharType="begin"/>
      </w:r>
      <w:r w:rsidRPr="00FC1BCC">
        <w:rPr>
          <w:rFonts w:ascii="Times New Roman" w:hAnsi="Times New Roman" w:cs="Times New Roman"/>
          <w:sz w:val="22"/>
          <w:szCs w:val="22"/>
        </w:rPr>
        <w:instrText xml:space="preserve"> REF _Ref113962336 \r \h  \* MERGEFORMAT </w:instrText>
      </w:r>
      <w:r w:rsidRPr="00FC1BCC">
        <w:rPr>
          <w:rFonts w:ascii="Times New Roman" w:hAnsi="Times New Roman" w:cs="Times New Roman"/>
          <w:sz w:val="22"/>
          <w:szCs w:val="22"/>
        </w:rPr>
      </w:r>
      <w:r w:rsidRPr="00FC1BCC">
        <w:rPr>
          <w:rFonts w:ascii="Times New Roman" w:hAnsi="Times New Roman" w:cs="Times New Roman"/>
          <w:sz w:val="22"/>
          <w:szCs w:val="22"/>
        </w:rPr>
        <w:fldChar w:fldCharType="separate"/>
      </w:r>
      <w:r w:rsidR="006B78B0">
        <w:rPr>
          <w:rFonts w:ascii="Times New Roman" w:hAnsi="Times New Roman" w:cs="Times New Roman"/>
          <w:sz w:val="22"/>
          <w:szCs w:val="22"/>
        </w:rPr>
        <w:t>5.6.8</w:t>
      </w:r>
      <w:r w:rsidRPr="00FC1BCC">
        <w:rPr>
          <w:rFonts w:ascii="Times New Roman" w:hAnsi="Times New Roman" w:cs="Times New Roman"/>
          <w:sz w:val="22"/>
          <w:szCs w:val="22"/>
        </w:rPr>
        <w:fldChar w:fldCharType="end"/>
      </w:r>
      <w:r w:rsidRPr="00FC1BCC">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20" w:name="_Toc155938955"/>
      <w:r w:rsidRPr="00FC1BCC">
        <w:rPr>
          <w:rFonts w:ascii="Times New Roman" w:hAnsi="Times New Roman" w:cs="Times New Roman"/>
          <w:sz w:val="22"/>
          <w:szCs w:val="22"/>
        </w:rPr>
        <w:t>DA APRESENTAÇÃO DA PROPOSTA E DOS DOCUMENTOS DE HABILITAÇÃO</w:t>
      </w:r>
      <w:bookmarkEnd w:id="20"/>
    </w:p>
    <w:p w14:paraId="1F374D01" w14:textId="7D2C04D4"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Na presente licitação, a fase de habilitação sucederá as fases de apresentação de propostas</w:t>
      </w:r>
      <w:r w:rsidR="00FA4BFA"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w:t>
      </w:r>
      <w:r w:rsidR="00FA4BFA" w:rsidRPr="00FC1BCC">
        <w:rPr>
          <w:rFonts w:ascii="Times New Roman" w:hAnsi="Times New Roman" w:cs="Times New Roman"/>
          <w:color w:val="auto"/>
          <w:sz w:val="22"/>
          <w:szCs w:val="22"/>
        </w:rPr>
        <w:t>d</w:t>
      </w:r>
      <w:r w:rsidRPr="00FC1BCC">
        <w:rPr>
          <w:rFonts w:ascii="Times New Roman" w:hAnsi="Times New Roman" w:cs="Times New Roman"/>
          <w:color w:val="auto"/>
          <w:sz w:val="22"/>
          <w:szCs w:val="22"/>
        </w:rPr>
        <w:t>e lances e de julgamento</w:t>
      </w:r>
      <w:r w:rsidR="00B62EF8" w:rsidRPr="00FC1BCC">
        <w:rPr>
          <w:rFonts w:ascii="Times New Roman" w:hAnsi="Times New Roman" w:cs="Times New Roman"/>
          <w:color w:val="auto"/>
          <w:sz w:val="22"/>
          <w:szCs w:val="22"/>
        </w:rPr>
        <w:t xml:space="preserve"> (art. 17 lei 14.133/2021).</w:t>
      </w:r>
    </w:p>
    <w:p w14:paraId="0CDC5BEB"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bookmarkStart w:id="21" w:name="_Ref113886867"/>
      <w:r w:rsidRPr="00FC1BCC">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44617891"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bookmarkStart w:id="22" w:name="_Ref113968921"/>
      <w:r w:rsidRPr="00FC1BCC">
        <w:rPr>
          <w:rFonts w:ascii="Times New Roman" w:eastAsia="Times New Roman" w:hAnsi="Times New Roman" w:cs="Times New Roman"/>
          <w:color w:val="auto"/>
          <w:sz w:val="22"/>
          <w:szCs w:val="22"/>
        </w:rPr>
        <w:t>No cadastramento da proposta inicial, o licitante declarará, em campo próprio do sistema, que:</w:t>
      </w:r>
      <w:bookmarkEnd w:id="22"/>
    </w:p>
    <w:p w14:paraId="6A5B265E"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FC1BCC">
          <w:rPr>
            <w:rStyle w:val="Hyperlink"/>
            <w:rFonts w:ascii="Times New Roman" w:hAnsi="Times New Roman" w:cs="Times New Roman"/>
            <w:color w:val="auto"/>
            <w:sz w:val="22"/>
            <w:szCs w:val="22"/>
          </w:rPr>
          <w:t>artigo 7°, XXXIII, da Constituição</w:t>
        </w:r>
      </w:hyperlink>
      <w:r w:rsidRPr="00FC1BCC">
        <w:rPr>
          <w:rFonts w:ascii="Times New Roman" w:hAnsi="Times New Roman" w:cs="Times New Roman"/>
          <w:color w:val="auto"/>
          <w:sz w:val="22"/>
          <w:szCs w:val="22"/>
        </w:rPr>
        <w:t>;</w:t>
      </w:r>
    </w:p>
    <w:p w14:paraId="1F36097B" w14:textId="3008D779"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FC1BCC">
          <w:rPr>
            <w:rStyle w:val="Hyperlink"/>
            <w:rFonts w:ascii="Times New Roman" w:hAnsi="Times New Roman" w:cs="Times New Roman"/>
            <w:color w:val="auto"/>
            <w:sz w:val="22"/>
            <w:szCs w:val="22"/>
          </w:rPr>
          <w:t>incisos III e IV do art. 1º e no inciso III do art. 5º da Constituição Federal</w:t>
        </w:r>
      </w:hyperlink>
      <w:r w:rsidRPr="00FC1BCC">
        <w:rPr>
          <w:rFonts w:ascii="Times New Roman" w:hAnsi="Times New Roman" w:cs="Times New Roman"/>
          <w:color w:val="auto"/>
          <w:sz w:val="22"/>
          <w:szCs w:val="22"/>
        </w:rPr>
        <w:t>;</w:t>
      </w:r>
    </w:p>
    <w:p w14:paraId="7716898C"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 xml:space="preserve">O licitante organizado em cooperativa </w:t>
      </w:r>
      <w:r w:rsidRPr="00FC1BCC">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C1BCC">
          <w:rPr>
            <w:rStyle w:val="Hyperlink"/>
            <w:rFonts w:ascii="Times New Roman" w:hAnsi="Times New Roman" w:cs="Times New Roman"/>
            <w:color w:val="auto"/>
            <w:sz w:val="22"/>
            <w:szCs w:val="22"/>
          </w:rPr>
          <w:t>artigo 16 da Lei nº 14.133, de 2021</w:t>
        </w:r>
      </w:hyperlink>
      <w:r w:rsidRPr="00FC1BCC">
        <w:rPr>
          <w:rFonts w:ascii="Times New Roman" w:hAnsi="Times New Roman" w:cs="Times New Roman"/>
          <w:color w:val="auto"/>
          <w:sz w:val="22"/>
          <w:szCs w:val="22"/>
        </w:rPr>
        <w:t>.</w:t>
      </w:r>
    </w:p>
    <w:p w14:paraId="5D6BACF4" w14:textId="6ED2C6DB"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bookmarkStart w:id="23" w:name="_Ref117000019"/>
      <w:r w:rsidRPr="00FC1BCC">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C1BCC">
        <w:rPr>
          <w:rFonts w:ascii="Times New Roman" w:hAnsi="Times New Roman" w:cs="Times New Roman"/>
          <w:color w:val="auto"/>
          <w:sz w:val="22"/>
          <w:szCs w:val="22"/>
        </w:rPr>
        <w:t xml:space="preserve">estabelecidos no </w:t>
      </w:r>
      <w:hyperlink r:id="rId20" w:anchor="art3" w:history="1">
        <w:r w:rsidRPr="00FC1BCC">
          <w:rPr>
            <w:rStyle w:val="Hyperlink"/>
            <w:rFonts w:ascii="Times New Roman" w:hAnsi="Times New Roman" w:cs="Times New Roman"/>
            <w:color w:val="auto"/>
            <w:sz w:val="22"/>
            <w:szCs w:val="22"/>
          </w:rPr>
          <w:t>artigo 3° da Lei Complementar nº 123, de 2006</w:t>
        </w:r>
      </w:hyperlink>
      <w:r w:rsidRPr="00FC1BCC">
        <w:rPr>
          <w:rFonts w:ascii="Times New Roman" w:hAnsi="Times New Roman" w:cs="Times New Roman"/>
          <w:color w:val="auto"/>
          <w:sz w:val="22"/>
          <w:szCs w:val="22"/>
        </w:rPr>
        <w:t xml:space="preserve">, estando apto a usufruir do tratamento favorecido estabelecido em seus </w:t>
      </w:r>
      <w:hyperlink r:id="rId21" w:anchor="art42" w:history="1">
        <w:proofErr w:type="spellStart"/>
        <w:r w:rsidRPr="00FC1BCC">
          <w:rPr>
            <w:rStyle w:val="Hyperlink"/>
            <w:rFonts w:ascii="Times New Roman" w:hAnsi="Times New Roman" w:cs="Times New Roman"/>
            <w:color w:val="auto"/>
            <w:sz w:val="22"/>
            <w:szCs w:val="22"/>
          </w:rPr>
          <w:t>arts</w:t>
        </w:r>
        <w:proofErr w:type="spellEnd"/>
        <w:r w:rsidRPr="00FC1BCC">
          <w:rPr>
            <w:rStyle w:val="Hyperlink"/>
            <w:rFonts w:ascii="Times New Roman" w:hAnsi="Times New Roman" w:cs="Times New Roman"/>
            <w:color w:val="auto"/>
            <w:sz w:val="22"/>
            <w:szCs w:val="22"/>
          </w:rPr>
          <w:t>. 42 a 49</w:t>
        </w:r>
      </w:hyperlink>
      <w:r w:rsidRPr="00FC1BCC">
        <w:rPr>
          <w:rFonts w:ascii="Times New Roman" w:hAnsi="Times New Roman" w:cs="Times New Roman"/>
          <w:color w:val="auto"/>
          <w:sz w:val="22"/>
          <w:szCs w:val="22"/>
        </w:rPr>
        <w:t xml:space="preserve">, observado o disposto nos </w:t>
      </w:r>
      <w:hyperlink r:id="rId22" w:anchor="art4§1" w:history="1">
        <w:r w:rsidRPr="00FC1BCC">
          <w:rPr>
            <w:rStyle w:val="Hyperlink"/>
            <w:rFonts w:ascii="Times New Roman" w:hAnsi="Times New Roman" w:cs="Times New Roman"/>
            <w:color w:val="auto"/>
            <w:sz w:val="22"/>
            <w:szCs w:val="22"/>
          </w:rPr>
          <w:t>§§ 1º ao 3º do art. 4º, da Lei n.º 14.133, de 2021.</w:t>
        </w:r>
        <w:bookmarkEnd w:id="23"/>
      </w:hyperlink>
    </w:p>
    <w:p w14:paraId="7F68966D" w14:textId="0A7A3C9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sz w:val="22"/>
          <w:szCs w:val="22"/>
        </w:rPr>
        <w:t xml:space="preserve">nos itens em que a participação não for exclusiva para microempresas e empresas de pequeno porte, a assinalação do </w:t>
      </w:r>
      <w:r w:rsidRPr="00FC1BCC">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FC1BCC">
          <w:rPr>
            <w:rStyle w:val="Hyperlink"/>
            <w:rFonts w:ascii="Times New Roman" w:hAnsi="Times New Roman" w:cs="Times New Roman"/>
            <w:color w:val="auto"/>
            <w:sz w:val="22"/>
            <w:szCs w:val="22"/>
          </w:rPr>
          <w:t>Lei Complementar nº 123, de 2006</w:t>
        </w:r>
      </w:hyperlink>
      <w:r w:rsidRPr="00FC1BCC">
        <w:rPr>
          <w:rFonts w:ascii="Times New Roman" w:hAnsi="Times New Roman" w:cs="Times New Roman"/>
          <w:color w:val="auto"/>
          <w:sz w:val="22"/>
          <w:szCs w:val="22"/>
        </w:rPr>
        <w:t>, mesmo que microempresa, empresa de pequeno porte ou sociedade cooperativa.</w:t>
      </w:r>
    </w:p>
    <w:p w14:paraId="79F6C9A9" w14:textId="18A24099"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A falsidade da declaração de que trata os itens </w:t>
      </w:r>
      <w:r w:rsidR="00F03525" w:rsidRPr="00FC1BCC">
        <w:rPr>
          <w:rFonts w:ascii="Times New Roman" w:hAnsi="Times New Roman" w:cs="Times New Roman"/>
          <w:color w:val="auto"/>
          <w:sz w:val="22"/>
          <w:szCs w:val="22"/>
        </w:rPr>
        <w:t>6</w:t>
      </w:r>
      <w:r w:rsidR="0044769D" w:rsidRPr="00FC1BCC">
        <w:rPr>
          <w:rFonts w:ascii="Times New Roman" w:hAnsi="Times New Roman" w:cs="Times New Roman"/>
          <w:color w:val="auto"/>
          <w:sz w:val="22"/>
          <w:szCs w:val="22"/>
        </w:rPr>
        <w:t>.3</w:t>
      </w:r>
      <w:r w:rsidRPr="00FC1BCC">
        <w:rPr>
          <w:rFonts w:ascii="Times New Roman" w:hAnsi="Times New Roman" w:cs="Times New Roman"/>
          <w:color w:val="auto"/>
          <w:sz w:val="22"/>
          <w:szCs w:val="22"/>
        </w:rPr>
        <w:t xml:space="preserve"> ou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_Ref117000019 \r \h </w:instrText>
      </w:r>
      <w:r w:rsidR="00F522F3" w:rsidRPr="00FC1BCC">
        <w:rPr>
          <w:rFonts w:ascii="Times New Roman" w:hAnsi="Times New Roman" w:cs="Times New Roman"/>
          <w:color w:val="auto"/>
          <w:sz w:val="22"/>
          <w:szCs w:val="22"/>
        </w:rPr>
        <w:instrText xml:space="preserve">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6.5</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xml:space="preserve"> sujeitará o licitante às sanções previstas na </w:t>
      </w:r>
      <w:hyperlink r:id="rId24" w:history="1">
        <w:r w:rsidRPr="00FC1BCC">
          <w:rPr>
            <w:rStyle w:val="Hyperlink"/>
            <w:rFonts w:ascii="Times New Roman" w:hAnsi="Times New Roman" w:cs="Times New Roman"/>
            <w:color w:val="auto"/>
            <w:sz w:val="22"/>
            <w:szCs w:val="22"/>
          </w:rPr>
          <w:t>Lei nº 14.133, de 2021</w:t>
        </w:r>
      </w:hyperlink>
      <w:r w:rsidRPr="00FC1BCC">
        <w:rPr>
          <w:rFonts w:ascii="Times New Roman" w:hAnsi="Times New Roman" w:cs="Times New Roman"/>
          <w:color w:val="auto"/>
          <w:sz w:val="22"/>
          <w:szCs w:val="22"/>
        </w:rPr>
        <w:t>, e neste Edital.</w:t>
      </w:r>
    </w:p>
    <w:p w14:paraId="0BA35920" w14:textId="16B620A9"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Os licitantes poderão retirar ou substituir a proposta ou,</w:t>
      </w:r>
      <w:r w:rsidR="00B62EF8" w:rsidRPr="00FC1BCC">
        <w:rPr>
          <w:rFonts w:ascii="Times New Roman" w:hAnsi="Times New Roman" w:cs="Times New Roman"/>
          <w:color w:val="auto"/>
          <w:sz w:val="22"/>
          <w:szCs w:val="22"/>
        </w:rPr>
        <w:t xml:space="preserve"> </w:t>
      </w:r>
      <w:r w:rsidR="00B62EF8" w:rsidRPr="00FC1BCC">
        <w:rPr>
          <w:rFonts w:ascii="Times New Roman" w:hAnsi="Times New Roman" w:cs="Times New Roman"/>
          <w:sz w:val="22"/>
          <w:szCs w:val="22"/>
        </w:rPr>
        <w:t xml:space="preserve">na hipótese de a fase de habilitação anteceder as fases de apresentação de propostas e lances e de julgamento </w:t>
      </w:r>
      <w:r w:rsidRPr="00FC1BCC">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bookmarkStart w:id="24" w:name="_Ref116992247"/>
      <w:r w:rsidRPr="00FC1BCC">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os lances serão de envio automático pelo sistema, respeitado o valor final mínimo estabelecido e o intervalo de que trata o subitem acima.</w:t>
      </w:r>
    </w:p>
    <w:p w14:paraId="07C4E3BB"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valor superior a lance já registrado pelo fornecedor no sistema, quando adotado o critério de julgamento por menor preço; e</w:t>
      </w:r>
    </w:p>
    <w:p w14:paraId="578AD24E"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23063D0D"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O valor final mínimo ou o percentual de desconto final máximo parametrizado na forma do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_Ref116992247 \r \h </w:instrText>
      </w:r>
      <w:r w:rsidR="00F522F3" w:rsidRPr="00FC1BCC">
        <w:rPr>
          <w:rFonts w:ascii="Times New Roman" w:hAnsi="Times New Roman" w:cs="Times New Roman"/>
          <w:color w:val="auto"/>
          <w:sz w:val="22"/>
          <w:szCs w:val="22"/>
        </w:rPr>
        <w:instrText xml:space="preserve">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6.10</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color w:val="auto"/>
          <w:sz w:val="22"/>
          <w:szCs w:val="22"/>
        </w:rPr>
      </w:pPr>
      <w:r w:rsidRPr="00FC1BCC">
        <w:rPr>
          <w:rFonts w:ascii="Times New Roman" w:eastAsia="Times New Roman" w:hAnsi="Times New Roman" w:cs="Times New Roman"/>
          <w:color w:val="auto"/>
          <w:sz w:val="22"/>
          <w:szCs w:val="22"/>
        </w:rPr>
        <w:t xml:space="preserve">Caberá ao licitante interessado em participar da licitação </w:t>
      </w:r>
      <w:r w:rsidRPr="00FC1BCC">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10D28100"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eastAsia="Times New Roman" w:hAnsi="Times New Roman" w:cs="Times New Roman"/>
          <w:color w:val="auto"/>
          <w:sz w:val="22"/>
          <w:szCs w:val="22"/>
        </w:rPr>
        <w:t xml:space="preserve">O licitante deverá </w:t>
      </w:r>
      <w:r w:rsidRPr="00FC1BCC">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FC1BCC">
        <w:rPr>
          <w:rFonts w:ascii="Times New Roman" w:hAnsi="Times New Roman" w:cs="Times New Roman"/>
          <w:sz w:val="22"/>
          <w:szCs w:val="22"/>
        </w:rPr>
        <w:tab/>
      </w:r>
      <w:r w:rsidR="00D939E9" w:rsidRPr="00FC1BCC">
        <w:rPr>
          <w:rFonts w:ascii="Times New Roman" w:hAnsi="Times New Roman" w:cs="Times New Roman"/>
          <w:sz w:val="22"/>
          <w:szCs w:val="22"/>
        </w:rPr>
        <w:tab/>
      </w:r>
    </w:p>
    <w:p w14:paraId="1AB78C42" w14:textId="43B88ED2" w:rsidR="00994C90" w:rsidRPr="00FC1BCC" w:rsidRDefault="00994C90"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25" w:name="_Toc155938956"/>
      <w:bookmarkStart w:id="26" w:name="_Hlk114646655"/>
      <w:r w:rsidRPr="00FC1BCC">
        <w:rPr>
          <w:rFonts w:ascii="Times New Roman" w:hAnsi="Times New Roman" w:cs="Times New Roman"/>
          <w:sz w:val="22"/>
          <w:szCs w:val="22"/>
        </w:rPr>
        <w:t>DO PREENCHIMENTO DA PROPOSTA</w:t>
      </w:r>
      <w:bookmarkEnd w:id="25"/>
    </w:p>
    <w:p w14:paraId="404BEFFB" w14:textId="77777777" w:rsidR="00994C90" w:rsidRPr="00FC1BCC" w:rsidRDefault="00994C90"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O licitante deverá enviar sua proposta mediante o preenchimento, no sistema eletrônico, dos seguintes campos:</w:t>
      </w:r>
    </w:p>
    <w:p w14:paraId="3FD1F293" w14:textId="70ADFD57" w:rsidR="000166C5" w:rsidRPr="00E900ED" w:rsidRDefault="00C9344E" w:rsidP="00127A5C">
      <w:pPr>
        <w:pStyle w:val="Nivel3"/>
        <w:spacing w:beforeLines="120" w:before="288" w:afterLines="120" w:after="288" w:line="360" w:lineRule="auto"/>
        <w:ind w:left="0" w:firstLine="709"/>
        <w:rPr>
          <w:rFonts w:ascii="Times New Roman" w:hAnsi="Times New Roman" w:cs="Times New Roman"/>
          <w:b/>
          <w:bCs/>
          <w:color w:val="FF0000"/>
          <w:sz w:val="22"/>
          <w:szCs w:val="22"/>
        </w:rPr>
      </w:pPr>
      <w:r w:rsidRPr="00482B8B">
        <w:rPr>
          <w:rFonts w:ascii="Times New Roman" w:hAnsi="Times New Roman" w:cs="Times New Roman"/>
          <w:b/>
          <w:bCs/>
          <w:color w:val="auto"/>
          <w:sz w:val="22"/>
          <w:szCs w:val="22"/>
        </w:rPr>
        <w:t>Valor Unitário do Item</w:t>
      </w:r>
      <w:r w:rsidR="00482B8B" w:rsidRPr="00482B8B">
        <w:rPr>
          <w:rFonts w:ascii="Times New Roman" w:hAnsi="Times New Roman" w:cs="Times New Roman"/>
          <w:b/>
          <w:bCs/>
          <w:color w:val="auto"/>
          <w:sz w:val="22"/>
          <w:szCs w:val="22"/>
        </w:rPr>
        <w:t xml:space="preserve"> </w:t>
      </w:r>
      <w:r w:rsidR="00482B8B" w:rsidRPr="00E900ED">
        <w:rPr>
          <w:rFonts w:ascii="Times New Roman" w:hAnsi="Times New Roman" w:cs="Times New Roman"/>
          <w:b/>
          <w:bCs/>
          <w:color w:val="auto"/>
          <w:sz w:val="22"/>
          <w:szCs w:val="22"/>
        </w:rPr>
        <w:t>e o sistema computa o valor global da proposta</w:t>
      </w:r>
      <w:r w:rsidRPr="00E900ED">
        <w:rPr>
          <w:rFonts w:ascii="Times New Roman" w:hAnsi="Times New Roman" w:cs="Times New Roman"/>
          <w:b/>
          <w:bCs/>
          <w:color w:val="auto"/>
          <w:sz w:val="22"/>
          <w:szCs w:val="22"/>
        </w:rPr>
        <w:t xml:space="preserve">; </w:t>
      </w:r>
    </w:p>
    <w:p w14:paraId="6129E41F" w14:textId="5B4A048A" w:rsidR="00C9344E" w:rsidRPr="00FC1BCC" w:rsidRDefault="00C9344E" w:rsidP="00127A5C">
      <w:pPr>
        <w:pStyle w:val="Nivel3"/>
        <w:spacing w:beforeLines="120" w:before="288" w:afterLines="120" w:after="288" w:line="360" w:lineRule="auto"/>
        <w:ind w:left="0" w:firstLine="709"/>
        <w:rPr>
          <w:rFonts w:ascii="Times New Roman" w:hAnsi="Times New Roman" w:cs="Times New Roman"/>
          <w:color w:val="FF0000"/>
          <w:sz w:val="22"/>
          <w:szCs w:val="22"/>
        </w:rPr>
      </w:pPr>
      <w:r w:rsidRPr="00FC1BCC">
        <w:rPr>
          <w:rFonts w:ascii="Times New Roman" w:hAnsi="Times New Roman" w:cs="Times New Roman"/>
          <w:color w:val="auto"/>
          <w:sz w:val="22"/>
          <w:szCs w:val="22"/>
        </w:rPr>
        <w:t>Fabricante, marca e modelo;</w:t>
      </w:r>
    </w:p>
    <w:p w14:paraId="313636DD" w14:textId="77777777" w:rsidR="00994C90" w:rsidRPr="00FC1BCC" w:rsidRDefault="00994C90"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sz w:val="22"/>
          <w:szCs w:val="22"/>
        </w:rPr>
        <w:t>Descrição do objeto, contendo as informações similares à especificação do Termo de Referência;</w:t>
      </w:r>
      <w:r w:rsidRPr="00FC1BCC">
        <w:rPr>
          <w:rFonts w:ascii="Times New Roman" w:hAnsi="Times New Roman" w:cs="Times New Roman"/>
          <w:i/>
          <w:color w:val="auto"/>
          <w:sz w:val="22"/>
          <w:szCs w:val="22"/>
        </w:rPr>
        <w:t xml:space="preserve"> </w:t>
      </w:r>
    </w:p>
    <w:p w14:paraId="07E3795B"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lastRenderedPageBreak/>
        <w:t>Todas as especificações do objeto contidas na proposta vinculam o licitante.</w:t>
      </w:r>
    </w:p>
    <w:p w14:paraId="3CB34CF5"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o proponente</w:t>
      </w:r>
      <w:r w:rsidR="005660DC"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30251DE2"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 prazo de validade da proposta não será inferior </w:t>
      </w:r>
      <w:r w:rsidRPr="00FC1BCC">
        <w:rPr>
          <w:rFonts w:ascii="Times New Roman" w:hAnsi="Times New Roman" w:cs="Times New Roman"/>
          <w:color w:val="auto"/>
          <w:sz w:val="22"/>
          <w:szCs w:val="22"/>
        </w:rPr>
        <w:t xml:space="preserve">a </w:t>
      </w:r>
      <w:r w:rsidR="0068765D" w:rsidRPr="00FC1BCC">
        <w:rPr>
          <w:rFonts w:ascii="Times New Roman" w:hAnsi="Times New Roman" w:cs="Times New Roman"/>
          <w:b/>
          <w:bCs/>
          <w:color w:val="auto"/>
          <w:sz w:val="22"/>
          <w:szCs w:val="22"/>
        </w:rPr>
        <w:t xml:space="preserve">90 (noventa) </w:t>
      </w:r>
      <w:r w:rsidRPr="00FC1BCC">
        <w:rPr>
          <w:rFonts w:ascii="Times New Roman" w:hAnsi="Times New Roman" w:cs="Times New Roman"/>
          <w:color w:val="auto"/>
          <w:sz w:val="22"/>
          <w:szCs w:val="22"/>
        </w:rPr>
        <w:t>dias</w:t>
      </w:r>
      <w:r w:rsidRPr="00FC1BCC">
        <w:rPr>
          <w:rFonts w:ascii="Times New Roman" w:hAnsi="Times New Roman" w:cs="Times New Roman"/>
          <w:bCs/>
          <w:color w:val="auto"/>
          <w:sz w:val="22"/>
          <w:szCs w:val="22"/>
        </w:rPr>
        <w:t>,</w:t>
      </w:r>
      <w:r w:rsidRPr="00FC1BCC">
        <w:rPr>
          <w:rFonts w:ascii="Times New Roman" w:hAnsi="Times New Roman" w:cs="Times New Roman"/>
          <w:color w:val="auto"/>
          <w:sz w:val="22"/>
          <w:szCs w:val="22"/>
        </w:rPr>
        <w:t xml:space="preserve"> a contar da data de sua apresentação.</w:t>
      </w:r>
    </w:p>
    <w:p w14:paraId="536BFB8F" w14:textId="77777777" w:rsidR="00994C90" w:rsidRPr="00FC1BCC" w:rsidRDefault="00994C90"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709E7C2E" w14:textId="77777777" w:rsidR="00994C90" w:rsidRPr="00FC1BCC" w:rsidRDefault="00994C90"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 xml:space="preserve">O descumprimento das regras supramencionadas pela Administração por parte dos contratados pode ensejar a </w:t>
      </w:r>
      <w:r w:rsidRPr="00FC1BCC">
        <w:rPr>
          <w:rFonts w:ascii="Times New Roman" w:hAnsi="Times New Roman" w:cs="Times New Roman"/>
          <w:color w:val="000000" w:themeColor="text1"/>
          <w:sz w:val="22"/>
          <w:szCs w:val="22"/>
        </w:rPr>
        <w:t>responsabilização pelo</w:t>
      </w:r>
      <w:r w:rsidRPr="00FC1BCC">
        <w:rPr>
          <w:rFonts w:ascii="Times New Roman" w:hAnsi="Times New Roman" w:cs="Times New Roman"/>
          <w:sz w:val="22"/>
          <w:szCs w:val="22"/>
        </w:rPr>
        <w:t xml:space="preserve"> </w:t>
      </w:r>
      <w:r w:rsidRPr="00FC1BCC">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FC1BCC">
          <w:rPr>
            <w:rStyle w:val="Hyperlink"/>
            <w:rFonts w:ascii="Times New Roman" w:hAnsi="Times New Roman" w:cs="Times New Roman"/>
            <w:color w:val="auto"/>
            <w:sz w:val="22"/>
            <w:szCs w:val="22"/>
          </w:rPr>
          <w:t>art. 71, inciso IX, da Constituição</w:t>
        </w:r>
      </w:hyperlink>
      <w:r w:rsidRPr="00FC1BCC">
        <w:rPr>
          <w:rFonts w:ascii="Times New Roman" w:hAnsi="Times New Roman" w:cs="Times New Roman"/>
          <w:color w:val="auto"/>
          <w:sz w:val="22"/>
          <w:szCs w:val="22"/>
        </w:rPr>
        <w:t xml:space="preserve">; ou condenação dos agentes públicos responsáveis e da empresa contratada ao pagamento </w:t>
      </w:r>
      <w:r w:rsidRPr="00FC1BCC">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27" w:name="_Toc155938957"/>
      <w:r w:rsidRPr="00FC1BCC">
        <w:rPr>
          <w:rFonts w:ascii="Times New Roman" w:hAnsi="Times New Roman" w:cs="Times New Roman"/>
          <w:sz w:val="22"/>
          <w:szCs w:val="22"/>
        </w:rPr>
        <w:lastRenderedPageBreak/>
        <w:t>DA ABERTURA DA SESSÃO, CLASSIFICAÇÃO DAS PROPOSTAS E FORMULAÇÃO DE LANCES</w:t>
      </w:r>
      <w:bookmarkEnd w:id="27"/>
    </w:p>
    <w:p w14:paraId="4998B02F"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Os licitantes poderão retirar ou substituir a proposta ou os documentos de habilitação, quando for o caso</w:t>
      </w:r>
      <w:r w:rsidR="00EF57F8" w:rsidRPr="00FC1BCC">
        <w:rPr>
          <w:rFonts w:ascii="Times New Roman" w:hAnsi="Times New Roman" w:cs="Times New Roman"/>
          <w:sz w:val="22"/>
          <w:szCs w:val="22"/>
        </w:rPr>
        <w:t xml:space="preserve"> (inversão das fases)</w:t>
      </w:r>
      <w:r w:rsidRPr="00FC1BCC">
        <w:rPr>
          <w:rFonts w:ascii="Times New Roman" w:hAnsi="Times New Roman" w:cs="Times New Roman"/>
          <w:sz w:val="22"/>
          <w:szCs w:val="22"/>
        </w:rPr>
        <w:t>, anteriormente inseridos no sistema, até a abertura da sessão pública.</w:t>
      </w:r>
    </w:p>
    <w:p w14:paraId="39A094D5"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Será desclassificada a proposta que identifique o licitante.</w:t>
      </w:r>
    </w:p>
    <w:p w14:paraId="607A8F83"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lance deverá ser ofertado pelo valor</w:t>
      </w:r>
      <w:r w:rsidR="00843683" w:rsidRPr="00FC1BCC">
        <w:rPr>
          <w:rFonts w:ascii="Times New Roman" w:hAnsi="Times New Roman" w:cs="Times New Roman"/>
          <w:sz w:val="22"/>
          <w:szCs w:val="22"/>
        </w:rPr>
        <w:t xml:space="preserve"> unitário do item</w:t>
      </w:r>
      <w:r w:rsidR="00C564AA" w:rsidRPr="00FC1BCC">
        <w:rPr>
          <w:rFonts w:ascii="Times New Roman" w:hAnsi="Times New Roman" w:cs="Times New Roman"/>
          <w:color w:val="auto"/>
          <w:sz w:val="22"/>
          <w:szCs w:val="22"/>
        </w:rPr>
        <w:t>.</w:t>
      </w:r>
    </w:p>
    <w:p w14:paraId="6584CB2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 licitante somente poderá </w:t>
      </w:r>
      <w:r w:rsidRPr="00FC1BCC">
        <w:rPr>
          <w:rFonts w:ascii="Times New Roman" w:hAnsi="Times New Roman" w:cs="Times New Roman"/>
          <w:color w:val="auto"/>
          <w:sz w:val="22"/>
          <w:szCs w:val="22"/>
        </w:rPr>
        <w:t xml:space="preserve">oferecer lance </w:t>
      </w:r>
      <w:r w:rsidRPr="00FC1BCC">
        <w:rPr>
          <w:rFonts w:ascii="Times New Roman" w:hAnsi="Times New Roman" w:cs="Times New Roman"/>
          <w:iCs/>
          <w:color w:val="auto"/>
          <w:sz w:val="22"/>
          <w:szCs w:val="22"/>
          <w:u w:val="single"/>
        </w:rPr>
        <w:t>de valor inferior</w:t>
      </w:r>
      <w:r w:rsidRPr="00FC1BCC">
        <w:rPr>
          <w:rFonts w:ascii="Times New Roman" w:hAnsi="Times New Roman" w:cs="Times New Roman"/>
          <w:color w:val="auto"/>
          <w:sz w:val="22"/>
          <w:szCs w:val="22"/>
        </w:rPr>
        <w:t xml:space="preserve"> ao último </w:t>
      </w:r>
      <w:r w:rsidRPr="00FC1BCC">
        <w:rPr>
          <w:rFonts w:ascii="Times New Roman" w:hAnsi="Times New Roman" w:cs="Times New Roman"/>
          <w:sz w:val="22"/>
          <w:szCs w:val="22"/>
        </w:rPr>
        <w:t xml:space="preserve">por ele ofertado e registrado pelo sistema. </w:t>
      </w:r>
    </w:p>
    <w:p w14:paraId="479767D2" w14:textId="372B9510"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 xml:space="preserve">O intervalo mínimo de diferença de valores ou percentuais entre os lances, que incidirá tanto em relação aos lances intermediários quanto em relação à proposta que cobrir a melhor oferta deverá </w:t>
      </w:r>
      <w:r w:rsidRPr="00FC1BCC">
        <w:rPr>
          <w:rFonts w:ascii="Times New Roman" w:hAnsi="Times New Roman" w:cs="Times New Roman"/>
          <w:color w:val="auto"/>
          <w:sz w:val="22"/>
          <w:szCs w:val="22"/>
        </w:rPr>
        <w:t>ser</w:t>
      </w:r>
      <w:r w:rsidRPr="00FC1BCC">
        <w:rPr>
          <w:rFonts w:ascii="Times New Roman" w:hAnsi="Times New Roman" w:cs="Times New Roman"/>
          <w:i/>
          <w:iCs/>
          <w:color w:val="auto"/>
          <w:sz w:val="22"/>
          <w:szCs w:val="22"/>
        </w:rPr>
        <w:t xml:space="preserve"> </w:t>
      </w:r>
      <w:r w:rsidRPr="00FC1BCC">
        <w:rPr>
          <w:rFonts w:ascii="Times New Roman" w:hAnsi="Times New Roman" w:cs="Times New Roman"/>
          <w:color w:val="auto"/>
          <w:sz w:val="22"/>
          <w:szCs w:val="22"/>
        </w:rPr>
        <w:t xml:space="preserve">de </w:t>
      </w:r>
      <w:r w:rsidR="00843683" w:rsidRPr="00FC1BCC">
        <w:rPr>
          <w:rFonts w:ascii="Times New Roman" w:hAnsi="Times New Roman" w:cs="Times New Roman"/>
          <w:color w:val="auto"/>
          <w:sz w:val="22"/>
          <w:szCs w:val="22"/>
        </w:rPr>
        <w:t>1% (um por cento).</w:t>
      </w:r>
      <w:r w:rsidR="00843683" w:rsidRPr="00FC1BCC">
        <w:rPr>
          <w:rFonts w:ascii="Times New Roman" w:hAnsi="Times New Roman" w:cs="Times New Roman"/>
          <w:sz w:val="22"/>
          <w:szCs w:val="22"/>
        </w:rPr>
        <w:t xml:space="preserve"> </w:t>
      </w:r>
    </w:p>
    <w:p w14:paraId="61B5EA04"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procedimento seguirá de acordo com o modo de disputa adotado.</w:t>
      </w:r>
    </w:p>
    <w:p w14:paraId="7155B119" w14:textId="10E30B30" w:rsidR="003C7A23" w:rsidRPr="00FC1BCC" w:rsidRDefault="00A10C78" w:rsidP="00127A5C">
      <w:pPr>
        <w:pStyle w:val="Nivel2"/>
        <w:spacing w:beforeLines="120" w:before="288" w:afterLines="120" w:after="288" w:line="360" w:lineRule="auto"/>
        <w:ind w:left="0" w:firstLine="567"/>
        <w:rPr>
          <w:rFonts w:ascii="Times New Roman" w:hAnsi="Times New Roman" w:cs="Times New Roman"/>
          <w:b/>
          <w:bCs/>
          <w:sz w:val="22"/>
          <w:szCs w:val="22"/>
        </w:rPr>
      </w:pPr>
      <w:r w:rsidRPr="00FC1BCC">
        <w:rPr>
          <w:rFonts w:ascii="Times New Roman" w:hAnsi="Times New Roman" w:cs="Times New Roman"/>
          <w:b/>
          <w:bCs/>
          <w:sz w:val="22"/>
          <w:szCs w:val="22"/>
          <w:u w:val="single"/>
        </w:rPr>
        <w:t xml:space="preserve">O modo de disputa adotado é o “aberto e fechado”, em que </w:t>
      </w:r>
      <w:r w:rsidR="003C7A23" w:rsidRPr="00FC1BCC">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C1BCC">
        <w:rPr>
          <w:rFonts w:ascii="Times New Roman" w:hAnsi="Times New Roman" w:cs="Times New Roman"/>
          <w:sz w:val="22"/>
          <w:szCs w:val="22"/>
        </w:rPr>
        <w:t>superior</w:t>
      </w:r>
      <w:r w:rsidRPr="00FC1BCC">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Não havendo pelo menos </w:t>
      </w:r>
      <w:r w:rsidR="00FE3CCD" w:rsidRPr="00FC1BCC">
        <w:rPr>
          <w:rFonts w:ascii="Times New Roman" w:hAnsi="Times New Roman" w:cs="Times New Roman"/>
          <w:sz w:val="22"/>
          <w:szCs w:val="22"/>
        </w:rPr>
        <w:t>3 (</w:t>
      </w:r>
      <w:r w:rsidRPr="00FC1BCC">
        <w:rPr>
          <w:rFonts w:ascii="Times New Roman" w:hAnsi="Times New Roman" w:cs="Times New Roman"/>
          <w:sz w:val="22"/>
          <w:szCs w:val="22"/>
        </w:rPr>
        <w:t>três</w:t>
      </w:r>
      <w:r w:rsidR="00FE3CCD" w:rsidRPr="00FC1BCC">
        <w:rPr>
          <w:rFonts w:ascii="Times New Roman" w:hAnsi="Times New Roman" w:cs="Times New Roman"/>
          <w:sz w:val="22"/>
          <w:szCs w:val="22"/>
        </w:rPr>
        <w:t>)</w:t>
      </w:r>
      <w:r w:rsidRPr="00FC1BCC">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FC1BCC">
        <w:rPr>
          <w:rFonts w:ascii="Times New Roman" w:hAnsi="Times New Roman" w:cs="Times New Roman"/>
          <w:sz w:val="22"/>
          <w:szCs w:val="22"/>
        </w:rPr>
        <w:t>5 (</w:t>
      </w:r>
      <w:r w:rsidRPr="00FC1BCC">
        <w:rPr>
          <w:rFonts w:ascii="Times New Roman" w:hAnsi="Times New Roman" w:cs="Times New Roman"/>
          <w:sz w:val="22"/>
          <w:szCs w:val="22"/>
        </w:rPr>
        <w:t>cinco</w:t>
      </w:r>
      <w:r w:rsidR="000F2813" w:rsidRPr="00FC1BCC">
        <w:rPr>
          <w:rFonts w:ascii="Times New Roman" w:hAnsi="Times New Roman" w:cs="Times New Roman"/>
          <w:sz w:val="22"/>
          <w:szCs w:val="22"/>
        </w:rPr>
        <w:t>)</w:t>
      </w:r>
      <w:r w:rsidRPr="00FC1BCC">
        <w:rPr>
          <w:rFonts w:ascii="Times New Roman" w:hAnsi="Times New Roman" w:cs="Times New Roman"/>
          <w:sz w:val="22"/>
          <w:szCs w:val="22"/>
        </w:rPr>
        <w:t xml:space="preserve"> minutos, o qual será sigiloso até o encerramento deste prazo.</w:t>
      </w:r>
    </w:p>
    <w:p w14:paraId="1F41A091"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bookmarkStart w:id="28" w:name="_Hlk113698144"/>
      <w:r w:rsidRPr="00FC1BCC">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FC1BCC" w:rsidRDefault="00A10C78" w:rsidP="00127A5C">
      <w:pPr>
        <w:pStyle w:val="Nivel2"/>
        <w:spacing w:beforeLines="120" w:before="288" w:afterLines="120" w:after="288" w:line="360" w:lineRule="auto"/>
        <w:ind w:left="0" w:firstLine="567"/>
        <w:rPr>
          <w:rFonts w:ascii="Times New Roman" w:hAnsi="Times New Roman" w:cs="Times New Roman"/>
          <w:sz w:val="22"/>
          <w:szCs w:val="22"/>
        </w:rPr>
      </w:pPr>
      <w:bookmarkStart w:id="29" w:name="_Ref116973524"/>
      <w:bookmarkEnd w:id="28"/>
      <w:r w:rsidRPr="00FC1BCC">
        <w:rPr>
          <w:rFonts w:ascii="Times New Roman" w:hAnsi="Times New Roman" w:cs="Times New Roman"/>
          <w:sz w:val="22"/>
          <w:szCs w:val="22"/>
        </w:rPr>
        <w:t>P</w:t>
      </w:r>
      <w:r w:rsidR="003C7A23" w:rsidRPr="00FC1BCC">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w:t>
      </w:r>
      <w:r w:rsidR="003C7A23" w:rsidRPr="00FC1BCC">
        <w:rPr>
          <w:rFonts w:ascii="Times New Roman" w:hAnsi="Times New Roman" w:cs="Times New Roman"/>
          <w:sz w:val="22"/>
          <w:szCs w:val="22"/>
        </w:rPr>
        <w:lastRenderedPageBreak/>
        <w:t>àquela, em que os licitantes apresentarão lances públicos e sucessivos, até o encerramento da sessão e eventuais prorrogações.</w:t>
      </w:r>
      <w:bookmarkEnd w:id="29"/>
    </w:p>
    <w:p w14:paraId="04B2A371" w14:textId="4E0CA774"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Não havendo pelo menos 3 (três) propostas nas condições definidas no item </w:t>
      </w:r>
      <w:r w:rsidR="00F03525" w:rsidRPr="00FC1BCC">
        <w:rPr>
          <w:rFonts w:ascii="Times New Roman" w:hAnsi="Times New Roman" w:cs="Times New Roman"/>
          <w:sz w:val="22"/>
          <w:szCs w:val="22"/>
        </w:rPr>
        <w:t>8</w:t>
      </w:r>
      <w:r w:rsidR="000A4EA4" w:rsidRPr="00FC1BCC">
        <w:rPr>
          <w:rFonts w:ascii="Times New Roman" w:hAnsi="Times New Roman" w:cs="Times New Roman"/>
          <w:sz w:val="22"/>
          <w:szCs w:val="22"/>
        </w:rPr>
        <w:t>.13</w:t>
      </w:r>
      <w:r w:rsidRPr="00FC1BCC">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 etapa de lances da sessão pública terá duração de </w:t>
      </w:r>
      <w:r w:rsidR="000F2813" w:rsidRPr="00FC1BCC">
        <w:rPr>
          <w:rFonts w:ascii="Times New Roman" w:hAnsi="Times New Roman" w:cs="Times New Roman"/>
          <w:sz w:val="22"/>
          <w:szCs w:val="22"/>
        </w:rPr>
        <w:t>10 (</w:t>
      </w:r>
      <w:r w:rsidRPr="00FC1BCC">
        <w:rPr>
          <w:rFonts w:ascii="Times New Roman" w:hAnsi="Times New Roman" w:cs="Times New Roman"/>
          <w:sz w:val="22"/>
          <w:szCs w:val="22"/>
        </w:rPr>
        <w:t>dez</w:t>
      </w:r>
      <w:r w:rsidR="000F2813" w:rsidRPr="00FC1BCC">
        <w:rPr>
          <w:rFonts w:ascii="Times New Roman" w:hAnsi="Times New Roman" w:cs="Times New Roman"/>
          <w:sz w:val="22"/>
          <w:szCs w:val="22"/>
        </w:rPr>
        <w:t>)</w:t>
      </w:r>
      <w:r w:rsidRPr="00FC1BCC">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 prorrogação automática da etapa de lances, de que trata o subitem anterior, será de </w:t>
      </w:r>
      <w:r w:rsidR="000F2813" w:rsidRPr="00FC1BCC">
        <w:rPr>
          <w:rFonts w:ascii="Times New Roman" w:hAnsi="Times New Roman" w:cs="Times New Roman"/>
          <w:sz w:val="22"/>
          <w:szCs w:val="22"/>
        </w:rPr>
        <w:t>2 (</w:t>
      </w:r>
      <w:r w:rsidRPr="00FC1BCC">
        <w:rPr>
          <w:rFonts w:ascii="Times New Roman" w:hAnsi="Times New Roman" w:cs="Times New Roman"/>
          <w:sz w:val="22"/>
          <w:szCs w:val="22"/>
        </w:rPr>
        <w:t>dois</w:t>
      </w:r>
      <w:r w:rsidR="000F2813" w:rsidRPr="00FC1BCC">
        <w:rPr>
          <w:rFonts w:ascii="Times New Roman" w:hAnsi="Times New Roman" w:cs="Times New Roman"/>
          <w:sz w:val="22"/>
          <w:szCs w:val="22"/>
        </w:rPr>
        <w:t>)</w:t>
      </w:r>
      <w:r w:rsidRPr="00FC1BCC">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color w:val="auto"/>
          <w:sz w:val="22"/>
          <w:szCs w:val="22"/>
        </w:rPr>
      </w:pPr>
      <w:r w:rsidRPr="00FC1BCC">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C1BCC">
        <w:rPr>
          <w:rFonts w:ascii="Times New Roman" w:hAnsi="Times New Roman" w:cs="Times New Roman"/>
          <w:color w:val="auto"/>
          <w:sz w:val="22"/>
          <w:szCs w:val="22"/>
        </w:rPr>
        <w:t>valores</w:t>
      </w:r>
      <w:r w:rsidRPr="00FC1BCC">
        <w:rPr>
          <w:rFonts w:ascii="Times New Roman" w:hAnsi="Times New Roman" w:cs="Times New Roman"/>
          <w:i/>
          <w:iCs/>
          <w:color w:val="auto"/>
          <w:sz w:val="22"/>
          <w:szCs w:val="22"/>
        </w:rPr>
        <w:t>.</w:t>
      </w:r>
    </w:p>
    <w:p w14:paraId="5E0E6DBC"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 xml:space="preserve">No caso de desconexão com o Pregoeiro, no decorrer da etapa competitiva do Pregão, o sistema eletrônico poderá permanecer acessível aos licitantes para a recepção dos lances. </w:t>
      </w:r>
    </w:p>
    <w:p w14:paraId="0267EEC1" w14:textId="5501812E"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Quando a desconexão do sistema eletrônico para o pregoeiro persistir por tempo superior a </w:t>
      </w:r>
      <w:r w:rsidR="00A12668" w:rsidRPr="00FC1BCC">
        <w:rPr>
          <w:rFonts w:ascii="Times New Roman" w:hAnsi="Times New Roman" w:cs="Times New Roman"/>
          <w:sz w:val="22"/>
          <w:szCs w:val="22"/>
        </w:rPr>
        <w:t>10 (</w:t>
      </w:r>
      <w:r w:rsidRPr="00FC1BCC">
        <w:rPr>
          <w:rFonts w:ascii="Times New Roman" w:hAnsi="Times New Roman" w:cs="Times New Roman"/>
          <w:sz w:val="22"/>
          <w:szCs w:val="22"/>
        </w:rPr>
        <w:t>dez</w:t>
      </w:r>
      <w:r w:rsidR="00A12668" w:rsidRPr="00FC1BCC">
        <w:rPr>
          <w:rFonts w:ascii="Times New Roman" w:hAnsi="Times New Roman" w:cs="Times New Roman"/>
          <w:sz w:val="22"/>
          <w:szCs w:val="22"/>
        </w:rPr>
        <w:t xml:space="preserve">) </w:t>
      </w:r>
      <w:r w:rsidRPr="00FC1BCC">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Caso o licitante não apresente lances, concorrerá com o valor de sua proposta.</w:t>
      </w:r>
    </w:p>
    <w:p w14:paraId="58B8C1AE" w14:textId="7700D0C4"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Em relação a itens não exclusivos para participação de microempresas e empresas de pequeno porte, uma vez encerrada a etapa de lances</w:t>
      </w:r>
      <w:r w:rsidRPr="00FC1BCC">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C1BCC">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FC1BCC">
          <w:rPr>
            <w:rStyle w:val="Hyperlink"/>
            <w:rFonts w:ascii="Times New Roman" w:eastAsia="Zurich BT" w:hAnsi="Times New Roman" w:cs="Times New Roman"/>
            <w:color w:val="auto"/>
            <w:sz w:val="22"/>
            <w:szCs w:val="22"/>
          </w:rPr>
          <w:t>arts</w:t>
        </w:r>
        <w:proofErr w:type="spellEnd"/>
        <w:r w:rsidRPr="00FC1BCC">
          <w:rPr>
            <w:rStyle w:val="Hyperlink"/>
            <w:rFonts w:ascii="Times New Roman" w:eastAsia="Zurich BT" w:hAnsi="Times New Roman" w:cs="Times New Roman"/>
            <w:color w:val="auto"/>
            <w:sz w:val="22"/>
            <w:szCs w:val="22"/>
          </w:rPr>
          <w:t>. 44 e 45 da Lei Complementar nº 123, de 2006</w:t>
        </w:r>
      </w:hyperlink>
      <w:r w:rsidRPr="00FC1BCC">
        <w:rPr>
          <w:rFonts w:ascii="Times New Roman" w:eastAsia="Zurich BT" w:hAnsi="Times New Roman" w:cs="Times New Roman"/>
          <w:color w:val="auto"/>
          <w:sz w:val="22"/>
          <w:szCs w:val="22"/>
        </w:rPr>
        <w:t xml:space="preserve">, </w:t>
      </w:r>
      <w:r w:rsidRPr="003C2BC1">
        <w:rPr>
          <w:rFonts w:ascii="Times New Roman" w:eastAsia="Zurich BT" w:hAnsi="Times New Roman" w:cs="Times New Roman"/>
          <w:color w:val="auto"/>
          <w:sz w:val="22"/>
          <w:szCs w:val="22"/>
        </w:rPr>
        <w:t xml:space="preserve">regulamentada pelo </w:t>
      </w:r>
      <w:hyperlink r:id="rId27" w:history="1">
        <w:r w:rsidRPr="003C2BC1">
          <w:rPr>
            <w:rStyle w:val="Hyperlink"/>
            <w:rFonts w:ascii="Times New Roman" w:eastAsia="Zurich BT" w:hAnsi="Times New Roman" w:cs="Times New Roman"/>
            <w:color w:val="auto"/>
            <w:sz w:val="22"/>
            <w:szCs w:val="22"/>
          </w:rPr>
          <w:t>Decreto nº 8.538, de 2015</w:t>
        </w:r>
      </w:hyperlink>
      <w:r w:rsidRPr="003C2BC1">
        <w:rPr>
          <w:rFonts w:ascii="Times New Roman" w:eastAsia="Zurich BT" w:hAnsi="Times New Roman" w:cs="Times New Roman"/>
          <w:color w:val="auto"/>
          <w:sz w:val="22"/>
          <w:szCs w:val="22"/>
        </w:rPr>
        <w:t>.</w:t>
      </w:r>
    </w:p>
    <w:p w14:paraId="42EB2759"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Nessas condições, as propostas de </w:t>
      </w:r>
      <w:r w:rsidRPr="00FC1BCC">
        <w:rPr>
          <w:rFonts w:ascii="Times New Roman" w:eastAsia="Zurich BT" w:hAnsi="Times New Roman" w:cs="Times New Roman"/>
          <w:sz w:val="22"/>
          <w:szCs w:val="22"/>
        </w:rPr>
        <w:t xml:space="preserve">microempresas e empresas de pequeno porte </w:t>
      </w:r>
      <w:r w:rsidRPr="00FC1BCC">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Caso a </w:t>
      </w:r>
      <w:r w:rsidRPr="00FC1BCC">
        <w:rPr>
          <w:rFonts w:ascii="Times New Roman" w:eastAsia="Zurich BT" w:hAnsi="Times New Roman" w:cs="Times New Roman"/>
          <w:sz w:val="22"/>
          <w:szCs w:val="22"/>
        </w:rPr>
        <w:t>microempresa ou a empresa de pequeno porte</w:t>
      </w:r>
      <w:r w:rsidRPr="00FC1BCC">
        <w:rPr>
          <w:rFonts w:ascii="Times New Roman" w:hAnsi="Times New Roman" w:cs="Times New Roman"/>
          <w:sz w:val="22"/>
          <w:szCs w:val="22"/>
        </w:rPr>
        <w:t xml:space="preserve"> melhor classificada desista ou não se manifeste no prazo estabelecido, serão convocadas as demais licitantes </w:t>
      </w:r>
      <w:r w:rsidRPr="00FC1BCC">
        <w:rPr>
          <w:rFonts w:ascii="Times New Roman" w:eastAsia="Zurich BT" w:hAnsi="Times New Roman" w:cs="Times New Roman"/>
          <w:sz w:val="22"/>
          <w:szCs w:val="22"/>
        </w:rPr>
        <w:t>microempresa e empresa de pequeno porte</w:t>
      </w:r>
      <w:r w:rsidRPr="00FC1BCC">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 xml:space="preserve">Havendo eventual </w:t>
      </w:r>
      <w:r w:rsidRPr="00FC1BCC">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C1BCC">
          <w:rPr>
            <w:rStyle w:val="Hyperlink"/>
            <w:rFonts w:ascii="Times New Roman" w:eastAsia="Arial" w:hAnsi="Times New Roman" w:cs="Times New Roman"/>
            <w:color w:val="auto"/>
            <w:sz w:val="22"/>
            <w:szCs w:val="22"/>
          </w:rPr>
          <w:t>art</w:t>
        </w:r>
        <w:r w:rsidRPr="00FC1BCC">
          <w:rPr>
            <w:rStyle w:val="Hyperlink"/>
            <w:rFonts w:ascii="Times New Roman" w:hAnsi="Times New Roman" w:cs="Times New Roman"/>
            <w:color w:val="auto"/>
            <w:sz w:val="22"/>
            <w:szCs w:val="22"/>
          </w:rPr>
          <w:t>. 60 da Lei nº 14.133, de 2021</w:t>
        </w:r>
      </w:hyperlink>
      <w:r w:rsidRPr="00FC1BCC">
        <w:rPr>
          <w:rFonts w:ascii="Times New Roman" w:hAnsi="Times New Roman" w:cs="Times New Roman"/>
          <w:color w:val="auto"/>
          <w:sz w:val="22"/>
          <w:szCs w:val="22"/>
        </w:rPr>
        <w:t xml:space="preserve">, </w:t>
      </w:r>
      <w:r w:rsidRPr="00FC1BCC">
        <w:rPr>
          <w:rFonts w:ascii="Times New Roman" w:hAnsi="Times New Roman" w:cs="Times New Roman"/>
          <w:sz w:val="22"/>
          <w:szCs w:val="22"/>
        </w:rPr>
        <w:t>nesta ordem:</w:t>
      </w:r>
    </w:p>
    <w:p w14:paraId="3E640FFC"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bookmarkStart w:id="30" w:name="art60§1i"/>
      <w:bookmarkEnd w:id="30"/>
      <w:r w:rsidRPr="00FC1BCC">
        <w:rPr>
          <w:rFonts w:ascii="Times New Roman" w:hAnsi="Times New Roman" w:cs="Times New Roman"/>
          <w:sz w:val="22"/>
          <w:szCs w:val="22"/>
        </w:rPr>
        <w:t xml:space="preserve">empresas estabelecidas no </w:t>
      </w:r>
      <w:r w:rsidR="00737BE8" w:rsidRPr="00FC1BCC">
        <w:rPr>
          <w:rFonts w:ascii="Times New Roman" w:hAnsi="Times New Roman" w:cs="Times New Roman"/>
          <w:sz w:val="22"/>
          <w:szCs w:val="22"/>
        </w:rPr>
        <w:t>Estado de Minas Gerais, conforme art. 60 §1º inciso I da Lei 14.133/2021;</w:t>
      </w:r>
    </w:p>
    <w:p w14:paraId="3429A3C6"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bookmarkStart w:id="31" w:name="art60§1ii"/>
      <w:bookmarkEnd w:id="31"/>
      <w:r w:rsidRPr="00FC1BCC">
        <w:rPr>
          <w:rFonts w:ascii="Times New Roman" w:hAnsi="Times New Roman" w:cs="Times New Roman"/>
          <w:sz w:val="22"/>
          <w:szCs w:val="22"/>
        </w:rPr>
        <w:t>empresas brasileiras;</w:t>
      </w:r>
    </w:p>
    <w:p w14:paraId="3C7CB0B5"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bookmarkStart w:id="32" w:name="art60§1iii"/>
      <w:bookmarkEnd w:id="32"/>
      <w:r w:rsidRPr="00FC1BCC">
        <w:rPr>
          <w:rFonts w:ascii="Times New Roman" w:hAnsi="Times New Roman" w:cs="Times New Roman"/>
          <w:sz w:val="22"/>
          <w:szCs w:val="22"/>
        </w:rPr>
        <w:t>empresas que invistam em pesquisa e no desenvolvimento de tecnologia no País;</w:t>
      </w:r>
    </w:p>
    <w:p w14:paraId="1693D810" w14:textId="2DA2B7A8"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bookmarkStart w:id="33" w:name="art60§1iv"/>
      <w:bookmarkEnd w:id="33"/>
      <w:r w:rsidRPr="00FC1BCC">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FC1BCC">
          <w:rPr>
            <w:rStyle w:val="Hyperlink"/>
            <w:rFonts w:ascii="Times New Roman" w:hAnsi="Times New Roman" w:cs="Times New Roman"/>
            <w:color w:val="auto"/>
            <w:sz w:val="22"/>
            <w:szCs w:val="22"/>
          </w:rPr>
          <w:t>Lei nº 12.187, de 29 de dezembro de 2009</w:t>
        </w:r>
      </w:hyperlink>
      <w:r w:rsidRPr="00FC1BCC">
        <w:rPr>
          <w:rFonts w:ascii="Times New Roman" w:hAnsi="Times New Roman" w:cs="Times New Roman"/>
          <w:sz w:val="22"/>
          <w:szCs w:val="22"/>
        </w:rPr>
        <w:t>.</w:t>
      </w:r>
    </w:p>
    <w:p w14:paraId="40D49C27"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C1BCC" w:rsidRDefault="003C7A23" w:rsidP="00127A5C">
      <w:pPr>
        <w:pStyle w:val="Nivel3"/>
        <w:spacing w:beforeLines="120" w:before="288" w:afterLines="120" w:after="288" w:line="360" w:lineRule="auto"/>
        <w:ind w:left="0" w:firstLine="709"/>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lastRenderedPageBreak/>
        <w:t xml:space="preserve">A </w:t>
      </w:r>
      <w:r w:rsidRPr="00FC1BCC">
        <w:rPr>
          <w:rFonts w:ascii="Times New Roman" w:hAnsi="Times New Roman" w:cs="Times New Roman"/>
          <w:sz w:val="22"/>
          <w:szCs w:val="22"/>
        </w:rPr>
        <w:t>negociação será realizada por meio do sistema, podendo ser acompanhada pelos demais licitantes.</w:t>
      </w:r>
    </w:p>
    <w:p w14:paraId="420D4F72" w14:textId="335E6CBD" w:rsidR="003C7A23" w:rsidRPr="00FC1BCC" w:rsidRDefault="003C7A23" w:rsidP="00127A5C">
      <w:pPr>
        <w:pStyle w:val="Nivel3"/>
        <w:spacing w:beforeLines="120" w:before="288" w:afterLines="120" w:after="288" w:line="360" w:lineRule="auto"/>
        <w:ind w:left="0" w:firstLine="709"/>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O resultado da negociação será divulgado a todos os licitantes e anexado aos autos do processo licitatório</w:t>
      </w:r>
      <w:r w:rsidR="007C1887" w:rsidRPr="00FC1BCC">
        <w:rPr>
          <w:rFonts w:ascii="Times New Roman" w:eastAsia="Times New Roman" w:hAnsi="Times New Roman" w:cs="Times New Roman"/>
          <w:sz w:val="22"/>
          <w:szCs w:val="22"/>
        </w:rPr>
        <w:t>.</w:t>
      </w:r>
    </w:p>
    <w:p w14:paraId="13ADAEB2" w14:textId="38AF43CD"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O pregoeiro solicitará ao licitante mais bem classificado que, no prazo de 2 </w:t>
      </w:r>
      <w:r w:rsidRPr="00FC1BCC">
        <w:rPr>
          <w:rFonts w:ascii="Times New Roman" w:hAnsi="Times New Roman" w:cs="Times New Roman"/>
          <w:color w:val="auto"/>
          <w:sz w:val="22"/>
          <w:szCs w:val="22"/>
        </w:rPr>
        <w:t xml:space="preserve">(duas) </w:t>
      </w:r>
      <w:r w:rsidRPr="00FC1BCC">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4" w:name="_Hlk117016948"/>
      <w:r w:rsidR="000F2813" w:rsidRPr="00FC1BCC">
        <w:rPr>
          <w:rFonts w:ascii="Times New Roman" w:hAnsi="Times New Roman" w:cs="Times New Roman"/>
          <w:sz w:val="22"/>
          <w:szCs w:val="22"/>
        </w:rPr>
        <w:t xml:space="preserve"> </w:t>
      </w:r>
      <w:r w:rsidR="000F2813" w:rsidRPr="00FC1BCC">
        <w:rPr>
          <w:rFonts w:ascii="Times New Roman" w:hAnsi="Times New Roman" w:cs="Times New Roman"/>
          <w:b/>
          <w:bCs/>
          <w:sz w:val="22"/>
          <w:szCs w:val="22"/>
        </w:rPr>
        <w:t>A proposta adequada ao último lance ofertado deverá constar o</w:t>
      </w:r>
      <w:r w:rsidR="00F03525" w:rsidRPr="00FC1BCC">
        <w:rPr>
          <w:rFonts w:ascii="Times New Roman" w:hAnsi="Times New Roman" w:cs="Times New Roman"/>
          <w:b/>
          <w:bCs/>
          <w:sz w:val="22"/>
          <w:szCs w:val="22"/>
        </w:rPr>
        <w:t xml:space="preserve"> valor unitário,</w:t>
      </w:r>
      <w:r w:rsidR="000F2813" w:rsidRPr="00FC1BCC">
        <w:rPr>
          <w:rFonts w:ascii="Times New Roman" w:hAnsi="Times New Roman" w:cs="Times New Roman"/>
          <w:b/>
          <w:bCs/>
          <w:sz w:val="22"/>
          <w:szCs w:val="22"/>
        </w:rPr>
        <w:t xml:space="preserve"> conforme modelo do ANEXO</w:t>
      </w:r>
      <w:r w:rsidR="00F03525" w:rsidRPr="00FC1BCC">
        <w:rPr>
          <w:rFonts w:ascii="Times New Roman" w:hAnsi="Times New Roman" w:cs="Times New Roman"/>
          <w:b/>
          <w:bCs/>
          <w:sz w:val="22"/>
          <w:szCs w:val="22"/>
        </w:rPr>
        <w:t xml:space="preserve"> II</w:t>
      </w:r>
      <w:r w:rsidR="000F2813" w:rsidRPr="00FC1BCC">
        <w:rPr>
          <w:rFonts w:ascii="Times New Roman" w:hAnsi="Times New Roman" w:cs="Times New Roman"/>
          <w:b/>
          <w:bCs/>
          <w:strike/>
          <w:sz w:val="22"/>
          <w:szCs w:val="22"/>
        </w:rPr>
        <w:t xml:space="preserve"> </w:t>
      </w:r>
      <w:r w:rsidR="000F2813" w:rsidRPr="00FC1BCC">
        <w:rPr>
          <w:rFonts w:ascii="Times New Roman" w:hAnsi="Times New Roman" w:cs="Times New Roman"/>
          <w:b/>
          <w:bCs/>
          <w:sz w:val="22"/>
          <w:szCs w:val="22"/>
        </w:rPr>
        <w:t>– PROPOSTA DE PREÇOS.</w:t>
      </w:r>
    </w:p>
    <w:bookmarkEnd w:id="34"/>
    <w:p w14:paraId="4F1A98C2" w14:textId="77777777" w:rsidR="003C7A23" w:rsidRPr="00FC1BCC" w:rsidRDefault="003C7A23" w:rsidP="00127A5C">
      <w:pPr>
        <w:pStyle w:val="Nivel3"/>
        <w:spacing w:beforeLines="120" w:before="288" w:afterLines="120" w:after="288" w:line="360" w:lineRule="auto"/>
        <w:ind w:left="0" w:firstLine="709"/>
        <w:rPr>
          <w:rFonts w:ascii="Times New Roman" w:eastAsia="Times New Roman" w:hAnsi="Times New Roman" w:cs="Times New Roman"/>
          <w:iCs/>
          <w:sz w:val="22"/>
          <w:szCs w:val="22"/>
        </w:rPr>
      </w:pPr>
      <w:r w:rsidRPr="00FC1BCC">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 xml:space="preserve">Após a negociação do preço, o </w:t>
      </w:r>
      <w:r w:rsidR="00A12668" w:rsidRPr="00FC1BCC">
        <w:rPr>
          <w:rFonts w:ascii="Times New Roman" w:hAnsi="Times New Roman" w:cs="Times New Roman"/>
          <w:sz w:val="22"/>
          <w:szCs w:val="22"/>
        </w:rPr>
        <w:t>p</w:t>
      </w:r>
      <w:r w:rsidRPr="00FC1BCC">
        <w:rPr>
          <w:rFonts w:ascii="Times New Roman" w:hAnsi="Times New Roman" w:cs="Times New Roman"/>
          <w:sz w:val="22"/>
          <w:szCs w:val="22"/>
        </w:rPr>
        <w:t>regoeiro iniciará a fase de aceitação e julgamento da proposta.</w:t>
      </w:r>
      <w:bookmarkEnd w:id="26"/>
    </w:p>
    <w:p w14:paraId="3970D9CB" w14:textId="6CCA4522" w:rsidR="004530C1" w:rsidRPr="00FC1BCC" w:rsidRDefault="004530C1" w:rsidP="00127A5C">
      <w:pPr>
        <w:pStyle w:val="Nivel01"/>
        <w:shd w:val="clear" w:color="auto" w:fill="DBE5F1" w:themeFill="accent1" w:themeFillTint="33"/>
        <w:tabs>
          <w:tab w:val="clear" w:pos="567"/>
          <w:tab w:val="left" w:pos="426"/>
        </w:tabs>
        <w:spacing w:beforeLines="120" w:before="288" w:afterLines="120" w:after="288" w:line="360" w:lineRule="auto"/>
        <w:ind w:left="0" w:firstLine="567"/>
        <w:rPr>
          <w:rFonts w:ascii="Times New Roman" w:hAnsi="Times New Roman" w:cs="Times New Roman"/>
          <w:sz w:val="22"/>
          <w:szCs w:val="22"/>
        </w:rPr>
      </w:pPr>
      <w:bookmarkStart w:id="35" w:name="_Toc135469231"/>
      <w:r w:rsidRPr="00FC1BCC">
        <w:rPr>
          <w:rFonts w:ascii="Times New Roman" w:hAnsi="Times New Roman" w:cs="Times New Roman"/>
          <w:sz w:val="22"/>
          <w:szCs w:val="22"/>
        </w:rPr>
        <w:t>DA ATA DE REGISTRO DE PREÇOS</w:t>
      </w:r>
      <w:bookmarkEnd w:id="35"/>
    </w:p>
    <w:p w14:paraId="3960078E" w14:textId="47A8FA51"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Homologado o resultado da licitação, o licitante mais bem classificado terá o prazo de</w:t>
      </w:r>
      <w:r w:rsidRPr="00FC1BCC">
        <w:rPr>
          <w:rFonts w:ascii="Times New Roman" w:hAnsi="Times New Roman" w:cs="Times New Roman"/>
          <w:b/>
          <w:bCs/>
          <w:sz w:val="22"/>
          <w:szCs w:val="22"/>
        </w:rPr>
        <w:t xml:space="preserve"> </w:t>
      </w:r>
      <w:r w:rsidR="00C806EF" w:rsidRPr="00FC1BCC">
        <w:rPr>
          <w:rFonts w:ascii="Times New Roman" w:hAnsi="Times New Roman" w:cs="Times New Roman"/>
          <w:b/>
          <w:bCs/>
          <w:sz w:val="22"/>
          <w:szCs w:val="22"/>
        </w:rPr>
        <w:t xml:space="preserve">10 </w:t>
      </w:r>
      <w:r w:rsidR="0009729C" w:rsidRPr="00FC1BCC">
        <w:rPr>
          <w:rFonts w:ascii="Times New Roman" w:hAnsi="Times New Roman" w:cs="Times New Roman"/>
          <w:b/>
          <w:bCs/>
          <w:sz w:val="22"/>
          <w:szCs w:val="22"/>
        </w:rPr>
        <w:t>(dez</w:t>
      </w:r>
      <w:r w:rsidR="00C806EF" w:rsidRPr="00FC1BCC">
        <w:rPr>
          <w:rFonts w:ascii="Times New Roman" w:hAnsi="Times New Roman" w:cs="Times New Roman"/>
          <w:b/>
          <w:bCs/>
          <w:sz w:val="22"/>
          <w:szCs w:val="22"/>
        </w:rPr>
        <w:t>)</w:t>
      </w:r>
      <w:r w:rsidRPr="00FC1BCC">
        <w:rPr>
          <w:rFonts w:ascii="Times New Roman" w:hAnsi="Times New Roman" w:cs="Times New Roman"/>
          <w:b/>
          <w:bCs/>
          <w:sz w:val="22"/>
          <w:szCs w:val="22"/>
        </w:rPr>
        <w:t xml:space="preserve"> dias, contados a partir da data de sua convocação, para assinar a Ata de Registro de Preços</w:t>
      </w:r>
      <w:r w:rsidR="00E900ED">
        <w:rPr>
          <w:rFonts w:ascii="Times New Roman" w:hAnsi="Times New Roman" w:cs="Times New Roman"/>
          <w:b/>
          <w:bCs/>
          <w:sz w:val="22"/>
          <w:szCs w:val="22"/>
        </w:rPr>
        <w:t xml:space="preserve"> e Contrato,</w:t>
      </w:r>
      <w:r w:rsidR="00006ECD">
        <w:rPr>
          <w:rFonts w:ascii="Times New Roman" w:hAnsi="Times New Roman" w:cs="Times New Roman"/>
          <w:b/>
          <w:bCs/>
          <w:sz w:val="22"/>
          <w:szCs w:val="22"/>
        </w:rPr>
        <w:t xml:space="preserve"> </w:t>
      </w:r>
      <w:r w:rsidRPr="00FC1BCC">
        <w:rPr>
          <w:rFonts w:ascii="Times New Roman" w:hAnsi="Times New Roman" w:cs="Times New Roman"/>
          <w:sz w:val="22"/>
          <w:szCs w:val="22"/>
        </w:rPr>
        <w:t xml:space="preserve">cujo prazo de validade encontra-se nela fixado, sob pena de decadência do direito à contratação, sem prejuízo das sanções previstas na Lei nº 14.133, de 2021. </w:t>
      </w:r>
    </w:p>
    <w:p w14:paraId="340E9F04"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prazo de convocação poderá ser prorrogado uma vez, por igual período, mediante solicitação do licitante mais bem classificado ou do fornecedor convocado, desde que:</w:t>
      </w:r>
    </w:p>
    <w:p w14:paraId="2FF71A6C" w14:textId="77777777" w:rsidR="004530C1" w:rsidRPr="00FC1BCC" w:rsidRDefault="004530C1" w:rsidP="00127A5C">
      <w:pPr>
        <w:pStyle w:val="Nivel2"/>
        <w:numPr>
          <w:ilvl w:val="0"/>
          <w:numId w:val="0"/>
        </w:numPr>
        <w:spacing w:line="360" w:lineRule="auto"/>
        <w:ind w:firstLine="567"/>
        <w:rPr>
          <w:rFonts w:ascii="Times New Roman" w:hAnsi="Times New Roman" w:cs="Times New Roman"/>
          <w:iCs/>
          <w:color w:val="auto"/>
          <w:sz w:val="22"/>
          <w:szCs w:val="22"/>
        </w:rPr>
      </w:pPr>
      <w:r w:rsidRPr="00FC1BCC">
        <w:rPr>
          <w:rFonts w:ascii="Times New Roman" w:hAnsi="Times New Roman" w:cs="Times New Roman"/>
          <w:iCs/>
          <w:color w:val="auto"/>
          <w:sz w:val="22"/>
          <w:szCs w:val="22"/>
        </w:rPr>
        <w:t>(a) a solicitação seja devidamente justificada e apresentada dentro do prazo; e</w:t>
      </w:r>
    </w:p>
    <w:p w14:paraId="35BD5D07" w14:textId="77777777" w:rsidR="004530C1" w:rsidRPr="00FC1BCC" w:rsidRDefault="004530C1" w:rsidP="00127A5C">
      <w:pPr>
        <w:pStyle w:val="Nivel2"/>
        <w:numPr>
          <w:ilvl w:val="0"/>
          <w:numId w:val="0"/>
        </w:numPr>
        <w:spacing w:line="360" w:lineRule="auto"/>
        <w:ind w:firstLine="567"/>
        <w:rPr>
          <w:rFonts w:ascii="Times New Roman" w:hAnsi="Times New Roman" w:cs="Times New Roman"/>
          <w:iCs/>
          <w:color w:val="auto"/>
          <w:sz w:val="22"/>
          <w:szCs w:val="22"/>
        </w:rPr>
      </w:pPr>
      <w:r w:rsidRPr="00FC1BCC">
        <w:rPr>
          <w:rFonts w:ascii="Times New Roman" w:hAnsi="Times New Roman" w:cs="Times New Roman"/>
          <w:iCs/>
          <w:color w:val="auto"/>
          <w:sz w:val="22"/>
          <w:szCs w:val="22"/>
        </w:rPr>
        <w:t>(b) a justificativa apresentada seja aceita pela Administração.</w:t>
      </w:r>
    </w:p>
    <w:p w14:paraId="3CA6AD6F" w14:textId="4DE106CE"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 ata de registro de preços será assinada por meio de assinatura digital e disponibilizada no </w:t>
      </w:r>
      <w:r w:rsidR="00DE3835" w:rsidRPr="00FC1BCC">
        <w:rPr>
          <w:rFonts w:ascii="Times New Roman" w:hAnsi="Times New Roman" w:cs="Times New Roman"/>
          <w:sz w:val="22"/>
          <w:szCs w:val="22"/>
        </w:rPr>
        <w:t>Portal da Transparência da Câmara Municipal de Uberlândia e no PCNP.</w:t>
      </w:r>
    </w:p>
    <w:p w14:paraId="615857A2"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FC1BCC">
        <w:rPr>
          <w:rFonts w:ascii="Times New Roman" w:hAnsi="Times New Roman" w:cs="Times New Roman"/>
          <w:sz w:val="22"/>
          <w:szCs w:val="22"/>
        </w:rPr>
        <w:t>ns</w:t>
      </w:r>
      <w:proofErr w:type="spellEnd"/>
      <w:r w:rsidRPr="00FC1BCC">
        <w:rPr>
          <w:rFonts w:ascii="Times New Roman" w:hAnsi="Times New Roman" w:cs="Times New Roman"/>
          <w:sz w:val="22"/>
          <w:szCs w:val="22"/>
        </w:rPr>
        <w:t>), as respectivas quantidades, preços registrados e demais condições.</w:t>
      </w:r>
    </w:p>
    <w:p w14:paraId="1526D9AA"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O preço registrado, com a indicação dos fornecedores, será divulgado no PNCP e disponibilizado durante a vigência da ata de registro de preços.</w:t>
      </w:r>
    </w:p>
    <w:p w14:paraId="0E79133F"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 existência de preços registrados implicará compromisso de fornecimento nas condições estabelecidas,</w:t>
      </w:r>
      <w:r w:rsidRPr="00FC1BCC">
        <w:rPr>
          <w:rFonts w:ascii="Times New Roman" w:hAnsi="Times New Roman" w:cs="Times New Roman"/>
          <w:b/>
          <w:bCs/>
          <w:sz w:val="22"/>
          <w:szCs w:val="22"/>
        </w:rPr>
        <w:t xml:space="preserve"> mas não obrigará a Administração a contratar</w:t>
      </w:r>
      <w:r w:rsidRPr="00FC1BCC">
        <w:rPr>
          <w:rFonts w:ascii="Times New Roman" w:hAnsi="Times New Roman" w:cs="Times New Roman"/>
          <w:sz w:val="22"/>
          <w:szCs w:val="22"/>
        </w:rPr>
        <w:t>, facultada a realização de licitação específica para a aquisição pretendida, desde que devidamente justificada.</w:t>
      </w:r>
    </w:p>
    <w:p w14:paraId="55E40C1C" w14:textId="681E80EF"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Na hipótese de o convocado não assinar a ata de registro de preços no prazo e nas condições estabelecidas, fica facultado à</w:t>
      </w:r>
      <w:r w:rsidR="006716E5" w:rsidRPr="00FC1BCC">
        <w:rPr>
          <w:rFonts w:ascii="Times New Roman" w:hAnsi="Times New Roman" w:cs="Times New Roman"/>
          <w:sz w:val="22"/>
          <w:szCs w:val="22"/>
        </w:rPr>
        <w:t xml:space="preserve"> Câmara Municipal de Uberlândia</w:t>
      </w:r>
      <w:r w:rsidRPr="00FC1BCC">
        <w:rPr>
          <w:rFonts w:ascii="Times New Roman" w:hAnsi="Times New Roman" w:cs="Times New Roman"/>
          <w:sz w:val="22"/>
          <w:szCs w:val="22"/>
        </w:rPr>
        <w:t xml:space="preserve"> convocar os licitantes remanescentes do cadastro de reserva, na ordem de classificação, para fazê-lo em igual prazo e nas condições propostas pelo primeiro classificado.</w:t>
      </w:r>
    </w:p>
    <w:p w14:paraId="28B17F2A" w14:textId="77777777" w:rsidR="004530C1" w:rsidRPr="00FC1BCC" w:rsidRDefault="004530C1" w:rsidP="002E7683">
      <w:pPr>
        <w:pStyle w:val="Nivel01"/>
        <w:numPr>
          <w:ilvl w:val="0"/>
          <w:numId w:val="20"/>
        </w:numPr>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36" w:name="_Toc135469232"/>
      <w:r w:rsidRPr="00FC1BCC">
        <w:rPr>
          <w:rFonts w:ascii="Times New Roman" w:hAnsi="Times New Roman" w:cs="Times New Roman"/>
          <w:sz w:val="22"/>
          <w:szCs w:val="22"/>
        </w:rPr>
        <w:t>DA FORMAÇÃO DO CADASTRO DE RESERVA</w:t>
      </w:r>
      <w:bookmarkEnd w:id="36"/>
      <w:r w:rsidRPr="00FC1BCC">
        <w:rPr>
          <w:rFonts w:ascii="Times New Roman" w:hAnsi="Times New Roman" w:cs="Times New Roman"/>
          <w:sz w:val="22"/>
          <w:szCs w:val="22"/>
        </w:rPr>
        <w:t xml:space="preserve"> </w:t>
      </w:r>
    </w:p>
    <w:p w14:paraId="3C6844CD" w14:textId="5C32865E" w:rsidR="004530C1" w:rsidRPr="00FC1BCC" w:rsidRDefault="004530C1" w:rsidP="002E7683">
      <w:pPr>
        <w:pStyle w:val="Nivel2"/>
        <w:numPr>
          <w:ilvl w:val="1"/>
          <w:numId w:val="22"/>
        </w:numPr>
        <w:spacing w:line="360" w:lineRule="auto"/>
        <w:ind w:left="999"/>
        <w:rPr>
          <w:rFonts w:ascii="Times New Roman" w:hAnsi="Times New Roman" w:cs="Times New Roman"/>
          <w:sz w:val="22"/>
          <w:szCs w:val="22"/>
        </w:rPr>
      </w:pPr>
      <w:r w:rsidRPr="00FC1BCC">
        <w:rPr>
          <w:rFonts w:ascii="Times New Roman" w:hAnsi="Times New Roman" w:cs="Times New Roman"/>
          <w:sz w:val="22"/>
          <w:szCs w:val="22"/>
        </w:rPr>
        <w:t>Após a homologação da licitação, será incluído na ata, na forma de anexo, o registro:</w:t>
      </w:r>
    </w:p>
    <w:p w14:paraId="07243E73" w14:textId="77777777" w:rsidR="004530C1" w:rsidRPr="00FC1BCC" w:rsidRDefault="004530C1" w:rsidP="002E7683">
      <w:pPr>
        <w:pStyle w:val="Nivel3"/>
        <w:numPr>
          <w:ilvl w:val="2"/>
          <w:numId w:val="20"/>
        </w:numPr>
        <w:spacing w:line="360" w:lineRule="auto"/>
        <w:ind w:left="1638"/>
        <w:rPr>
          <w:rFonts w:ascii="Times New Roman" w:hAnsi="Times New Roman" w:cs="Times New Roman"/>
          <w:sz w:val="22"/>
          <w:szCs w:val="22"/>
        </w:rPr>
      </w:pPr>
      <w:r w:rsidRPr="00FC1BCC">
        <w:rPr>
          <w:rFonts w:ascii="Times New Roman" w:hAnsi="Times New Roman" w:cs="Times New Roman"/>
          <w:sz w:val="22"/>
          <w:szCs w:val="22"/>
        </w:rPr>
        <w:t xml:space="preserve">dos licitantes </w:t>
      </w:r>
      <w:bookmarkStart w:id="37" w:name="_Hlk132991372"/>
      <w:r w:rsidRPr="00FC1BCC">
        <w:rPr>
          <w:rFonts w:ascii="Times New Roman" w:hAnsi="Times New Roman" w:cs="Times New Roman"/>
          <w:sz w:val="22"/>
          <w:szCs w:val="22"/>
        </w:rPr>
        <w:t xml:space="preserve">que </w:t>
      </w:r>
      <w:bookmarkStart w:id="38" w:name="_Hlk132989696"/>
      <w:r w:rsidRPr="00FC1BCC">
        <w:rPr>
          <w:rFonts w:ascii="Times New Roman" w:hAnsi="Times New Roman" w:cs="Times New Roman"/>
          <w:sz w:val="22"/>
          <w:szCs w:val="22"/>
        </w:rPr>
        <w:t>aceitarem cotar o objeto com preço igual ao do adjudicatári</w:t>
      </w:r>
      <w:bookmarkEnd w:id="37"/>
      <w:r w:rsidRPr="00FC1BCC">
        <w:rPr>
          <w:rFonts w:ascii="Times New Roman" w:hAnsi="Times New Roman" w:cs="Times New Roman"/>
          <w:sz w:val="22"/>
          <w:szCs w:val="22"/>
        </w:rPr>
        <w:t>o</w:t>
      </w:r>
      <w:bookmarkEnd w:id="38"/>
      <w:r w:rsidRPr="00FC1BCC">
        <w:rPr>
          <w:rFonts w:ascii="Times New Roman" w:hAnsi="Times New Roman" w:cs="Times New Roman"/>
          <w:sz w:val="22"/>
          <w:szCs w:val="22"/>
        </w:rPr>
        <w:t xml:space="preserve">, observada a classificação na licitação; e </w:t>
      </w:r>
    </w:p>
    <w:p w14:paraId="147C6A51" w14:textId="195999A5" w:rsidR="004530C1" w:rsidRPr="00FC1BCC" w:rsidRDefault="004530C1" w:rsidP="002E7683">
      <w:pPr>
        <w:pStyle w:val="Nivel3"/>
        <w:numPr>
          <w:ilvl w:val="2"/>
          <w:numId w:val="20"/>
        </w:numPr>
        <w:spacing w:line="360" w:lineRule="auto"/>
        <w:ind w:left="1638"/>
        <w:rPr>
          <w:rFonts w:ascii="Times New Roman" w:eastAsia="MS Mincho" w:hAnsi="Times New Roman" w:cs="Times New Roman"/>
          <w:iCs/>
          <w:sz w:val="22"/>
          <w:szCs w:val="22"/>
        </w:rPr>
      </w:pPr>
      <w:r w:rsidRPr="00FC1BCC">
        <w:rPr>
          <w:rFonts w:ascii="Times New Roman" w:hAnsi="Times New Roman" w:cs="Times New Roman"/>
          <w:sz w:val="22"/>
          <w:szCs w:val="22"/>
        </w:rPr>
        <w:t>dos licitantes que mantiverem sua proposta original</w:t>
      </w:r>
      <w:r w:rsidR="00EF4800" w:rsidRPr="00FC1BCC">
        <w:rPr>
          <w:rFonts w:ascii="Times New Roman" w:hAnsi="Times New Roman" w:cs="Times New Roman"/>
          <w:sz w:val="22"/>
          <w:szCs w:val="22"/>
        </w:rPr>
        <w:t>.</w:t>
      </w:r>
    </w:p>
    <w:p w14:paraId="0407632C" w14:textId="03387923" w:rsidR="004530C1" w:rsidRPr="00FC1BCC" w:rsidRDefault="004530C1" w:rsidP="002E7683">
      <w:pPr>
        <w:pStyle w:val="Nivel2"/>
        <w:numPr>
          <w:ilvl w:val="1"/>
          <w:numId w:val="20"/>
        </w:numPr>
        <w:spacing w:line="360" w:lineRule="auto"/>
        <w:ind w:left="999"/>
        <w:rPr>
          <w:rFonts w:ascii="Times New Roman" w:eastAsia="MS Mincho" w:hAnsi="Times New Roman" w:cs="Times New Roman"/>
          <w:i/>
          <w:iCs/>
          <w:sz w:val="22"/>
          <w:szCs w:val="22"/>
        </w:rPr>
      </w:pPr>
      <w:r w:rsidRPr="00FC1BCC">
        <w:rPr>
          <w:rFonts w:ascii="Times New Roman" w:hAnsi="Times New Roman" w:cs="Times New Roman"/>
          <w:sz w:val="22"/>
          <w:szCs w:val="22"/>
        </w:rPr>
        <w:t>Será respeitada, nas contratações, a ordem de classificação dos licitantes ou fornecedores registrados na ata.</w:t>
      </w:r>
    </w:p>
    <w:p w14:paraId="2A7435E0" w14:textId="77777777" w:rsidR="004530C1" w:rsidRPr="00FC1BCC" w:rsidRDefault="004530C1" w:rsidP="002E7683">
      <w:pPr>
        <w:pStyle w:val="Nivel3"/>
        <w:numPr>
          <w:ilvl w:val="2"/>
          <w:numId w:val="23"/>
        </w:numPr>
        <w:spacing w:line="360" w:lineRule="auto"/>
        <w:ind w:left="0" w:firstLine="1134"/>
        <w:rPr>
          <w:rFonts w:ascii="Times New Roman" w:eastAsia="Times New Roman" w:hAnsi="Times New Roman" w:cs="Times New Roman"/>
          <w:sz w:val="22"/>
          <w:szCs w:val="22"/>
        </w:rPr>
      </w:pPr>
      <w:r w:rsidRPr="00FC1BCC">
        <w:rPr>
          <w:rFonts w:ascii="Times New Roman" w:hAnsi="Times New Roman" w:cs="Times New Roman"/>
          <w:sz w:val="22"/>
          <w:szCs w:val="22"/>
        </w:rPr>
        <w:t>A apresentação de novas propostas na forma deste item não prejudicará o resultado do certame em relação ao licitante mais bem classificado.</w:t>
      </w:r>
    </w:p>
    <w:p w14:paraId="47439044" w14:textId="77777777" w:rsidR="004530C1" w:rsidRPr="00FC1BCC" w:rsidRDefault="004530C1" w:rsidP="002E7683">
      <w:pPr>
        <w:pStyle w:val="Nivel3"/>
        <w:numPr>
          <w:ilvl w:val="2"/>
          <w:numId w:val="23"/>
        </w:numPr>
        <w:spacing w:line="360" w:lineRule="auto"/>
        <w:ind w:left="0" w:firstLine="1134"/>
        <w:rPr>
          <w:rFonts w:ascii="Times New Roman" w:hAnsi="Times New Roman" w:cs="Times New Roman"/>
          <w:sz w:val="22"/>
          <w:szCs w:val="22"/>
        </w:rPr>
      </w:pPr>
      <w:r w:rsidRPr="00FC1BCC">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w:t>
      </w:r>
    </w:p>
    <w:p w14:paraId="06025BE5"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color w:val="FF0000"/>
          <w:sz w:val="22"/>
          <w:szCs w:val="22"/>
        </w:rPr>
      </w:pPr>
      <w:r w:rsidRPr="00FC1BCC">
        <w:rPr>
          <w:rFonts w:ascii="Times New Roman" w:hAnsi="Times New Roman" w:cs="Times New Roman"/>
          <w:color w:val="FF0000"/>
          <w:sz w:val="22"/>
          <w:szCs w:val="22"/>
        </w:rPr>
        <w:t xml:space="preserve"> </w:t>
      </w:r>
      <w:r w:rsidRPr="00FC1BCC">
        <w:rPr>
          <w:rFonts w:ascii="Times New Roman" w:hAnsi="Times New Roman" w:cs="Times New Roman"/>
          <w:sz w:val="22"/>
          <w:szCs w:val="22"/>
        </w:rPr>
        <w:t>A habilitação dos licitantes que comporão o cadastro de reserva será efetuada quando houver necessidade de contratação dos licitantes remanescentes, nas seguintes hipóteses:</w:t>
      </w:r>
    </w:p>
    <w:p w14:paraId="238C15D8" w14:textId="77777777" w:rsidR="004530C1" w:rsidRPr="00FC1BCC" w:rsidRDefault="004530C1" w:rsidP="002E7683">
      <w:pPr>
        <w:pStyle w:val="Nivel3"/>
        <w:numPr>
          <w:ilvl w:val="2"/>
          <w:numId w:val="20"/>
        </w:numPr>
        <w:spacing w:line="360" w:lineRule="auto"/>
        <w:ind w:left="0" w:firstLine="1134"/>
        <w:rPr>
          <w:rFonts w:ascii="Times New Roman" w:hAnsi="Times New Roman" w:cs="Times New Roman"/>
          <w:sz w:val="22"/>
          <w:szCs w:val="22"/>
        </w:rPr>
      </w:pPr>
      <w:r w:rsidRPr="00FC1BCC">
        <w:rPr>
          <w:rFonts w:ascii="Times New Roman" w:hAnsi="Times New Roman" w:cs="Times New Roman"/>
          <w:sz w:val="22"/>
          <w:szCs w:val="22"/>
        </w:rPr>
        <w:t xml:space="preserve"> quando o licitante vencedor não assinar a ata de registro de preços no prazo e nas condições estabelecidos no edital; ou</w:t>
      </w:r>
    </w:p>
    <w:p w14:paraId="2AE43BF7" w14:textId="6E2F88F3" w:rsidR="004530C1" w:rsidRPr="00FC1BCC" w:rsidRDefault="004530C1" w:rsidP="002E7683">
      <w:pPr>
        <w:pStyle w:val="Nivel3"/>
        <w:numPr>
          <w:ilvl w:val="2"/>
          <w:numId w:val="20"/>
        </w:numPr>
        <w:spacing w:line="360" w:lineRule="auto"/>
        <w:ind w:left="0" w:firstLine="1134"/>
        <w:rPr>
          <w:rFonts w:ascii="Times New Roman" w:eastAsia="Times New Roman" w:hAnsi="Times New Roman" w:cs="Times New Roman"/>
          <w:sz w:val="22"/>
          <w:szCs w:val="22"/>
        </w:rPr>
      </w:pPr>
      <w:r w:rsidRPr="00FC1BCC">
        <w:rPr>
          <w:rFonts w:ascii="Times New Roman" w:hAnsi="Times New Roman" w:cs="Times New Roman"/>
          <w:sz w:val="22"/>
          <w:szCs w:val="22"/>
        </w:rPr>
        <w:t>quando houver o cancelamento do registro do fornecedor ou do registro de preços, nas hipóteses previstas nos art. 28 e art. 29 do Decreto nº 11.462/23.</w:t>
      </w:r>
    </w:p>
    <w:p w14:paraId="10DD4BD3" w14:textId="77777777" w:rsidR="004530C1" w:rsidRPr="00FC1BCC" w:rsidRDefault="004530C1" w:rsidP="002E7683">
      <w:pPr>
        <w:pStyle w:val="Nivel2"/>
        <w:numPr>
          <w:ilvl w:val="1"/>
          <w:numId w:val="20"/>
        </w:numPr>
        <w:spacing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4B29002" w14:textId="77777777" w:rsidR="004530C1" w:rsidRPr="00FC1BCC" w:rsidRDefault="004530C1" w:rsidP="002E7683">
      <w:pPr>
        <w:pStyle w:val="Nivel3"/>
        <w:numPr>
          <w:ilvl w:val="2"/>
          <w:numId w:val="20"/>
        </w:numPr>
        <w:spacing w:line="360" w:lineRule="auto"/>
        <w:ind w:left="0" w:firstLine="1134"/>
        <w:rPr>
          <w:rFonts w:ascii="Times New Roman" w:hAnsi="Times New Roman" w:cs="Times New Roman"/>
          <w:sz w:val="22"/>
          <w:szCs w:val="22"/>
        </w:rPr>
      </w:pPr>
      <w:r w:rsidRPr="00FC1BCC">
        <w:rPr>
          <w:rFonts w:ascii="Times New Roman" w:hAnsi="Times New Roman" w:cs="Times New Roman"/>
          <w:sz w:val="22"/>
          <w:szCs w:val="22"/>
        </w:rPr>
        <w:t xml:space="preserve"> convocar os licitantes que mantiveram sua proposta original para negociação, na ordem de classificação, com vistas à obtenção de preço melhor, mesmo que acima do preço do adjudicatário; ou</w:t>
      </w:r>
    </w:p>
    <w:p w14:paraId="247F50A7" w14:textId="084857B2" w:rsidR="004530C1" w:rsidRPr="00FC1BCC" w:rsidRDefault="004530C1" w:rsidP="002E7683">
      <w:pPr>
        <w:pStyle w:val="Nivel3"/>
        <w:numPr>
          <w:ilvl w:val="2"/>
          <w:numId w:val="20"/>
        </w:numPr>
        <w:spacing w:line="360" w:lineRule="auto"/>
        <w:ind w:left="0" w:firstLine="1134"/>
        <w:rPr>
          <w:rFonts w:ascii="Times New Roman" w:hAnsi="Times New Roman" w:cs="Times New Roman"/>
          <w:sz w:val="22"/>
          <w:szCs w:val="22"/>
        </w:rPr>
      </w:pPr>
      <w:r w:rsidRPr="00FC1BCC">
        <w:rPr>
          <w:rFonts w:ascii="Times New Roman" w:hAnsi="Times New Roman" w:cs="Times New Roman"/>
          <w:sz w:val="22"/>
          <w:szCs w:val="22"/>
        </w:rPr>
        <w:t xml:space="preserve"> adjudicar e firmar o contrato nas condições ofertadas pelos licitantes remanescentes, observada a ordem de classificação, quando frustrada a negociação de melhor condição.</w:t>
      </w:r>
    </w:p>
    <w:p w14:paraId="5A499404"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39" w:name="_Toc155938958"/>
      <w:bookmarkStart w:id="40" w:name="_Hlk82473550"/>
      <w:r w:rsidRPr="00FC1BCC">
        <w:rPr>
          <w:rFonts w:ascii="Times New Roman" w:hAnsi="Times New Roman" w:cs="Times New Roman"/>
          <w:sz w:val="22"/>
          <w:szCs w:val="22"/>
        </w:rPr>
        <w:t>DA FASE DE JULGAMENTO</w:t>
      </w:r>
      <w:bookmarkEnd w:id="39"/>
    </w:p>
    <w:p w14:paraId="53C049A6" w14:textId="3E9FB3A9"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bCs/>
          <w:sz w:val="22"/>
          <w:szCs w:val="22"/>
          <w:lang w:eastAsia="ar-SA"/>
        </w:rPr>
      </w:pPr>
      <w:bookmarkStart w:id="41" w:name="_Ref117019424"/>
      <w:r w:rsidRPr="00FC1BCC">
        <w:rPr>
          <w:rFonts w:ascii="Times New Roman" w:hAnsi="Times New Roman" w:cs="Times New Roman"/>
          <w:sz w:val="22"/>
          <w:szCs w:val="22"/>
        </w:rPr>
        <w:t xml:space="preserve">Encerrada a etapa de negociação, o pregoeiro verificará se o licitante provisoriamente classificado em </w:t>
      </w:r>
      <w:r w:rsidRPr="00FC1BCC">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C1BCC">
          <w:rPr>
            <w:rStyle w:val="Hyperlink"/>
            <w:rFonts w:ascii="Times New Roman" w:hAnsi="Times New Roman" w:cs="Times New Roman"/>
            <w:color w:val="auto"/>
            <w:sz w:val="22"/>
            <w:szCs w:val="22"/>
          </w:rPr>
          <w:t>art. 14 da Lei nº 14.133/2021</w:t>
        </w:r>
      </w:hyperlink>
      <w:r w:rsidRPr="00FC1BCC">
        <w:rPr>
          <w:rFonts w:ascii="Times New Roman" w:hAnsi="Times New Roman" w:cs="Times New Roman"/>
          <w:color w:val="auto"/>
          <w:sz w:val="22"/>
          <w:szCs w:val="22"/>
        </w:rPr>
        <w:t xml:space="preserve">, legislação </w:t>
      </w:r>
      <w:r w:rsidRPr="00FC1BCC">
        <w:rPr>
          <w:rFonts w:ascii="Times New Roman" w:hAnsi="Times New Roman" w:cs="Times New Roman"/>
          <w:sz w:val="22"/>
          <w:szCs w:val="22"/>
        </w:rPr>
        <w:t xml:space="preserve">correlata e no item </w:t>
      </w:r>
      <w:r w:rsidRPr="00FC1BCC">
        <w:rPr>
          <w:rFonts w:ascii="Times New Roman" w:hAnsi="Times New Roman" w:cs="Times New Roman"/>
          <w:sz w:val="22"/>
          <w:szCs w:val="22"/>
        </w:rPr>
        <w:fldChar w:fldCharType="begin"/>
      </w:r>
      <w:r w:rsidRPr="00FC1BCC">
        <w:rPr>
          <w:rFonts w:ascii="Times New Roman" w:hAnsi="Times New Roman" w:cs="Times New Roman"/>
          <w:sz w:val="22"/>
          <w:szCs w:val="22"/>
        </w:rPr>
        <w:instrText xml:space="preserve"> REF _Ref117000692 \r \h </w:instrText>
      </w:r>
      <w:r w:rsidR="00F522F3" w:rsidRPr="00FC1BCC">
        <w:rPr>
          <w:rFonts w:ascii="Times New Roman" w:hAnsi="Times New Roman" w:cs="Times New Roman"/>
          <w:sz w:val="22"/>
          <w:szCs w:val="22"/>
        </w:rPr>
        <w:instrText xml:space="preserve"> \* MERGEFORMAT </w:instrText>
      </w:r>
      <w:r w:rsidRPr="00FC1BCC">
        <w:rPr>
          <w:rFonts w:ascii="Times New Roman" w:hAnsi="Times New Roman" w:cs="Times New Roman"/>
          <w:sz w:val="22"/>
          <w:szCs w:val="22"/>
        </w:rPr>
      </w:r>
      <w:r w:rsidRPr="00FC1BCC">
        <w:rPr>
          <w:rFonts w:ascii="Times New Roman" w:hAnsi="Times New Roman" w:cs="Times New Roman"/>
          <w:sz w:val="22"/>
          <w:szCs w:val="22"/>
        </w:rPr>
        <w:fldChar w:fldCharType="separate"/>
      </w:r>
      <w:r w:rsidR="006B78B0">
        <w:rPr>
          <w:rFonts w:ascii="Times New Roman" w:hAnsi="Times New Roman" w:cs="Times New Roman"/>
          <w:sz w:val="22"/>
          <w:szCs w:val="22"/>
        </w:rPr>
        <w:t>5.6</w:t>
      </w:r>
      <w:r w:rsidRPr="00FC1BCC">
        <w:rPr>
          <w:rFonts w:ascii="Times New Roman" w:hAnsi="Times New Roman" w:cs="Times New Roman"/>
          <w:sz w:val="22"/>
          <w:szCs w:val="22"/>
        </w:rPr>
        <w:fldChar w:fldCharType="end"/>
      </w:r>
      <w:r w:rsidRPr="00FC1BCC">
        <w:rPr>
          <w:rFonts w:ascii="Times New Roman" w:hAnsi="Times New Roman" w:cs="Times New Roman"/>
          <w:sz w:val="22"/>
          <w:szCs w:val="22"/>
        </w:rPr>
        <w:t xml:space="preserve"> do edital, </w:t>
      </w:r>
      <w:bookmarkEnd w:id="41"/>
      <w:r w:rsidRPr="00FC1BCC">
        <w:rPr>
          <w:rFonts w:ascii="Times New Roman" w:hAnsi="Times New Roman" w:cs="Times New Roman"/>
          <w:color w:val="auto"/>
          <w:sz w:val="22"/>
          <w:szCs w:val="22"/>
          <w:lang w:eastAsia="ar-SA"/>
        </w:rPr>
        <w:t>especialmente quanto à existência de sanção que impeça a participação no certame ou a futura contratação,</w:t>
      </w:r>
      <w:r w:rsidRPr="00FC1BCC">
        <w:rPr>
          <w:rFonts w:ascii="Times New Roman" w:hAnsi="Times New Roman" w:cs="Times New Roman"/>
          <w:sz w:val="22"/>
          <w:szCs w:val="22"/>
          <w:lang w:eastAsia="ar-SA"/>
        </w:rPr>
        <w:t xml:space="preserve"> mediante a consulta aos seguintes cadastros:</w:t>
      </w:r>
    </w:p>
    <w:p w14:paraId="12D64A3C" w14:textId="77777777" w:rsidR="003C7A23" w:rsidRPr="00FC1BCC" w:rsidRDefault="003C7A23" w:rsidP="00127A5C">
      <w:pPr>
        <w:pStyle w:val="PargrafodaLista"/>
        <w:spacing w:beforeLines="120" w:before="288" w:afterLines="120" w:after="288" w:line="360" w:lineRule="auto"/>
        <w:ind w:left="924" w:firstLine="851"/>
        <w:contextualSpacing w:val="0"/>
        <w:jc w:val="both"/>
        <w:rPr>
          <w:rFonts w:ascii="Times New Roman" w:hAnsi="Times New Roman" w:cs="Times New Roman"/>
          <w:sz w:val="22"/>
          <w:szCs w:val="22"/>
          <w:lang w:eastAsia="ar-SA"/>
        </w:rPr>
      </w:pPr>
      <w:r w:rsidRPr="00FC1BCC">
        <w:rPr>
          <w:rFonts w:ascii="Times New Roman" w:hAnsi="Times New Roman" w:cs="Times New Roman"/>
          <w:sz w:val="22"/>
          <w:szCs w:val="22"/>
          <w:lang w:eastAsia="ar-SA"/>
        </w:rPr>
        <w:t xml:space="preserve">a) SICAF;  </w:t>
      </w:r>
    </w:p>
    <w:p w14:paraId="41EAACF9" w14:textId="4B5FB50F" w:rsidR="003C7A23" w:rsidRPr="00FC1BCC" w:rsidRDefault="003C7A23" w:rsidP="00127A5C">
      <w:pPr>
        <w:pStyle w:val="PargrafodaLista"/>
        <w:spacing w:beforeLines="120" w:before="288" w:afterLines="120" w:after="288" w:line="360" w:lineRule="auto"/>
        <w:ind w:left="0" w:firstLine="1701"/>
        <w:contextualSpacing w:val="0"/>
        <w:jc w:val="both"/>
        <w:rPr>
          <w:rFonts w:ascii="Times New Roman" w:hAnsi="Times New Roman" w:cs="Times New Roman"/>
          <w:sz w:val="22"/>
          <w:szCs w:val="22"/>
          <w:lang w:eastAsia="ar-SA"/>
        </w:rPr>
      </w:pPr>
      <w:r w:rsidRPr="00FC1BCC">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FC1BCC">
          <w:rPr>
            <w:rStyle w:val="Hyperlink"/>
            <w:rFonts w:ascii="Times New Roman" w:hAnsi="Times New Roman" w:cs="Times New Roman"/>
            <w:color w:val="auto"/>
            <w:sz w:val="22"/>
            <w:szCs w:val="22"/>
            <w:lang w:eastAsia="ar-SA"/>
          </w:rPr>
          <w:t>https://www.portaltransparencia.gov.br/sancoes/ceis</w:t>
        </w:r>
      </w:hyperlink>
      <w:r w:rsidRPr="00FC1BCC">
        <w:rPr>
          <w:rFonts w:ascii="Times New Roman" w:hAnsi="Times New Roman" w:cs="Times New Roman"/>
          <w:sz w:val="22"/>
          <w:szCs w:val="22"/>
          <w:lang w:eastAsia="ar-SA"/>
        </w:rPr>
        <w:t xml:space="preserve">); e </w:t>
      </w:r>
    </w:p>
    <w:p w14:paraId="62FAA9BE" w14:textId="5701834D" w:rsidR="003C7A23" w:rsidRPr="00FC1BCC" w:rsidRDefault="003C7A23" w:rsidP="00127A5C">
      <w:pPr>
        <w:pStyle w:val="PargrafodaLista"/>
        <w:spacing w:beforeLines="120" w:before="288" w:afterLines="120" w:after="288" w:line="360" w:lineRule="auto"/>
        <w:ind w:left="0" w:firstLine="1701"/>
        <w:contextualSpacing w:val="0"/>
        <w:jc w:val="both"/>
        <w:rPr>
          <w:rFonts w:ascii="Times New Roman" w:hAnsi="Times New Roman" w:cs="Times New Roman"/>
          <w:sz w:val="22"/>
          <w:szCs w:val="22"/>
          <w:lang w:eastAsia="ar-SA"/>
        </w:rPr>
      </w:pPr>
      <w:r w:rsidRPr="00FC1BCC">
        <w:rPr>
          <w:rFonts w:ascii="Times New Roman" w:hAnsi="Times New Roman" w:cs="Times New Roman"/>
          <w:sz w:val="22"/>
          <w:szCs w:val="22"/>
          <w:lang w:eastAsia="ar-SA"/>
        </w:rPr>
        <w:t>c) Cadastro</w:t>
      </w:r>
      <w:r w:rsidR="007D4561" w:rsidRPr="00FC1BCC">
        <w:rPr>
          <w:rFonts w:ascii="Times New Roman" w:hAnsi="Times New Roman" w:cs="Times New Roman"/>
          <w:sz w:val="22"/>
          <w:szCs w:val="22"/>
          <w:lang w:eastAsia="ar-SA"/>
        </w:rPr>
        <w:t xml:space="preserve"> de fornecedores Impedidos de Licitar e Contratar com o município de Uberlândia - CADUDI</w:t>
      </w:r>
      <w:r w:rsidRPr="00FC1BCC">
        <w:rPr>
          <w:rFonts w:ascii="Times New Roman" w:hAnsi="Times New Roman" w:cs="Times New Roman"/>
          <w:sz w:val="22"/>
          <w:szCs w:val="22"/>
          <w:lang w:eastAsia="ar-SA"/>
        </w:rPr>
        <w:t>.</w:t>
      </w:r>
    </w:p>
    <w:p w14:paraId="78C24183" w14:textId="55D5A63F"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FF0000"/>
          <w:sz w:val="22"/>
          <w:szCs w:val="22"/>
        </w:rPr>
      </w:pPr>
      <w:r w:rsidRPr="00FC1BCC">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C1BCC">
          <w:rPr>
            <w:rStyle w:val="Hyperlink"/>
            <w:rFonts w:ascii="Times New Roman" w:hAnsi="Times New Roman" w:cs="Times New Roman"/>
            <w:color w:val="auto"/>
            <w:sz w:val="22"/>
            <w:szCs w:val="22"/>
          </w:rPr>
          <w:t>artigo 12 da Lei n° 8.429, de 1992</w:t>
        </w:r>
      </w:hyperlink>
      <w:r w:rsidR="002E5BFD" w:rsidRPr="00FC1BCC">
        <w:rPr>
          <w:rFonts w:ascii="Times New Roman" w:hAnsi="Times New Roman" w:cs="Times New Roman"/>
          <w:color w:val="auto"/>
          <w:sz w:val="22"/>
          <w:szCs w:val="22"/>
        </w:rPr>
        <w:t>, através do sistema SICAF.</w:t>
      </w:r>
    </w:p>
    <w:p w14:paraId="4F584469" w14:textId="0585B866"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Caso conste na Consulta de Situação do l</w:t>
      </w:r>
      <w:r w:rsidRPr="00FC1BCC">
        <w:rPr>
          <w:rFonts w:ascii="Times New Roman" w:hAnsi="Times New Roman" w:cs="Times New Roman"/>
          <w:color w:val="auto"/>
          <w:sz w:val="22"/>
          <w:szCs w:val="22"/>
        </w:rPr>
        <w:t xml:space="preserve">icitante </w:t>
      </w:r>
      <w:r w:rsidRPr="00FC1BCC">
        <w:rPr>
          <w:rFonts w:ascii="Times New Roman" w:hAnsi="Times New Roman" w:cs="Times New Roman"/>
          <w:sz w:val="22"/>
          <w:szCs w:val="22"/>
        </w:rPr>
        <w:t xml:space="preserve">a existência de Ocorrências Impeditivas Indiretas, o </w:t>
      </w:r>
      <w:r w:rsidRPr="00FC1BCC">
        <w:rPr>
          <w:rFonts w:ascii="Times New Roman" w:hAnsi="Times New Roman" w:cs="Times New Roman"/>
          <w:color w:val="auto"/>
          <w:sz w:val="22"/>
          <w:szCs w:val="22"/>
        </w:rPr>
        <w:t>Pregoeiro diligenciará para v</w:t>
      </w:r>
      <w:r w:rsidRPr="00FC1BCC">
        <w:rPr>
          <w:rFonts w:ascii="Times New Roman" w:hAnsi="Times New Roman" w:cs="Times New Roman"/>
          <w:sz w:val="22"/>
          <w:szCs w:val="22"/>
        </w:rPr>
        <w:t>erificar se houve fraude por parte das empresas apontadas no Relatório de Ocorrências Impeditivas Indiretas</w:t>
      </w:r>
      <w:r w:rsidR="002E5BFD" w:rsidRPr="00FC1BCC">
        <w:rPr>
          <w:rFonts w:ascii="Times New Roman" w:hAnsi="Times New Roman" w:cs="Times New Roman"/>
          <w:sz w:val="22"/>
          <w:szCs w:val="22"/>
        </w:rPr>
        <w:t xml:space="preserve"> </w:t>
      </w:r>
      <w:r w:rsidR="002E5BFD" w:rsidRPr="00FC1BCC">
        <w:rPr>
          <w:rFonts w:ascii="Times New Roman" w:hAnsi="Times New Roman" w:cs="Times New Roman"/>
          <w:color w:val="auto"/>
          <w:sz w:val="22"/>
          <w:szCs w:val="22"/>
        </w:rPr>
        <w:t>do SICAF</w:t>
      </w:r>
      <w:r w:rsidR="002E5BFD" w:rsidRPr="00FC1BCC">
        <w:rPr>
          <w:rFonts w:ascii="Times New Roman" w:hAnsi="Times New Roman" w:cs="Times New Roman"/>
          <w:sz w:val="22"/>
          <w:szCs w:val="22"/>
        </w:rPr>
        <w:t>.</w:t>
      </w:r>
    </w:p>
    <w:p w14:paraId="084559DF" w14:textId="7FBCC8EF"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 xml:space="preserve">A tentativa de burla será verificada por meio dos vínculos societários, linhas de fornecimento similares, dentre outros. </w:t>
      </w:r>
    </w:p>
    <w:p w14:paraId="67957ECD" w14:textId="621CEE18"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Caso atendidas as condições de participação, será iniciado o procedimento de habilitação.</w:t>
      </w:r>
    </w:p>
    <w:p w14:paraId="1C5C73A9" w14:textId="196EF8AA"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Caso o licitante provisoriamente classificado em primeiro lugar tenha se utilizado de algum tratamento favorecido às ME/</w:t>
      </w:r>
      <w:proofErr w:type="spellStart"/>
      <w:r w:rsidRPr="00FC1BCC">
        <w:rPr>
          <w:rFonts w:ascii="Times New Roman" w:hAnsi="Times New Roman" w:cs="Times New Roman"/>
          <w:sz w:val="22"/>
          <w:szCs w:val="22"/>
        </w:rPr>
        <w:t>EPPs</w:t>
      </w:r>
      <w:proofErr w:type="spellEnd"/>
      <w:r w:rsidRPr="00FC1BCC">
        <w:rPr>
          <w:rFonts w:ascii="Times New Roman" w:hAnsi="Times New Roman" w:cs="Times New Roman"/>
          <w:sz w:val="22"/>
          <w:szCs w:val="22"/>
        </w:rPr>
        <w:t>, o pregoeiro verificará se faz jus ao benefício</w:t>
      </w:r>
      <w:r w:rsidR="00E70ED9" w:rsidRPr="00FC1BCC">
        <w:rPr>
          <w:rFonts w:ascii="Times New Roman" w:hAnsi="Times New Roman" w:cs="Times New Roman"/>
          <w:sz w:val="22"/>
          <w:szCs w:val="22"/>
        </w:rPr>
        <w:t>.</w:t>
      </w:r>
    </w:p>
    <w:p w14:paraId="21CDEB78" w14:textId="40D25FFA"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sz w:val="22"/>
          <w:szCs w:val="22"/>
        </w:rPr>
      </w:pPr>
      <w:r w:rsidRPr="00FC1BCC">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C1BCC">
        <w:rPr>
          <w:rFonts w:ascii="Times New Roman" w:hAnsi="Times New Roman" w:cs="Times New Roman"/>
          <w:sz w:val="22"/>
          <w:szCs w:val="22"/>
        </w:rPr>
        <w:t>s.</w:t>
      </w:r>
    </w:p>
    <w:p w14:paraId="73CF2299"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sz w:val="22"/>
          <w:szCs w:val="22"/>
        </w:rPr>
      </w:pPr>
      <w:r w:rsidRPr="00FC1BCC">
        <w:rPr>
          <w:rFonts w:ascii="Times New Roman" w:hAnsi="Times New Roman" w:cs="Times New Roman"/>
          <w:sz w:val="22"/>
          <w:szCs w:val="22"/>
        </w:rPr>
        <w:t xml:space="preserve">Será desclassificada a proposta vencedora que: </w:t>
      </w:r>
    </w:p>
    <w:p w14:paraId="6C6F36C6"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b/>
          <w:sz w:val="22"/>
          <w:szCs w:val="22"/>
        </w:rPr>
      </w:pPr>
      <w:r w:rsidRPr="00FC1BCC">
        <w:rPr>
          <w:rFonts w:ascii="Times New Roman" w:hAnsi="Times New Roman" w:cs="Times New Roman"/>
          <w:sz w:val="22"/>
          <w:szCs w:val="22"/>
        </w:rPr>
        <w:t>contiver vícios insanáveis;</w:t>
      </w:r>
    </w:p>
    <w:p w14:paraId="0195390D"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b/>
          <w:sz w:val="22"/>
          <w:szCs w:val="22"/>
        </w:rPr>
      </w:pPr>
      <w:r w:rsidRPr="00FC1BCC">
        <w:rPr>
          <w:rFonts w:ascii="Times New Roman" w:hAnsi="Times New Roman" w:cs="Times New Roman"/>
          <w:sz w:val="22"/>
          <w:szCs w:val="22"/>
        </w:rPr>
        <w:t>não obedecer às especificações técnicas contidas no Termo de Referência;</w:t>
      </w:r>
    </w:p>
    <w:p w14:paraId="54BA6995"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b/>
          <w:sz w:val="22"/>
          <w:szCs w:val="22"/>
        </w:rPr>
      </w:pPr>
      <w:r w:rsidRPr="00FC1BCC">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b/>
          <w:sz w:val="22"/>
          <w:szCs w:val="22"/>
        </w:rPr>
      </w:pPr>
      <w:r w:rsidRPr="00FC1BCC">
        <w:rPr>
          <w:rFonts w:ascii="Times New Roman" w:hAnsi="Times New Roman" w:cs="Times New Roman"/>
          <w:sz w:val="22"/>
          <w:szCs w:val="22"/>
        </w:rPr>
        <w:t>não tiverem sua exequibilidade demonstrada, quando exigido pela Administração;</w:t>
      </w:r>
    </w:p>
    <w:p w14:paraId="30574564"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b/>
          <w:sz w:val="22"/>
          <w:szCs w:val="22"/>
        </w:rPr>
      </w:pPr>
      <w:r w:rsidRPr="00FC1BCC">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bCs/>
          <w:sz w:val="22"/>
          <w:szCs w:val="22"/>
        </w:rPr>
      </w:pPr>
      <w:r w:rsidRPr="00FC1BCC">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A inexequibilidade, na hipótese de que trata o </w:t>
      </w:r>
      <w:r w:rsidRPr="00FC1BCC">
        <w:rPr>
          <w:rFonts w:ascii="Times New Roman" w:hAnsi="Times New Roman" w:cs="Times New Roman"/>
          <w:b/>
          <w:bCs/>
          <w:sz w:val="22"/>
          <w:szCs w:val="22"/>
        </w:rPr>
        <w:t>caput</w:t>
      </w:r>
      <w:r w:rsidRPr="00FC1BCC">
        <w:rPr>
          <w:rFonts w:ascii="Times New Roman" w:hAnsi="Times New Roman" w:cs="Times New Roman"/>
          <w:sz w:val="22"/>
          <w:szCs w:val="22"/>
        </w:rPr>
        <w:t>, só será considerada após diligência do pregoeiro, que comprove:</w:t>
      </w:r>
    </w:p>
    <w:p w14:paraId="5DD3F447"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lastRenderedPageBreak/>
        <w:t>que o custo do licitante ultrapassa o valor da proposta; e</w:t>
      </w:r>
    </w:p>
    <w:p w14:paraId="274F356A"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inexistirem custos de oportunidade capazes de justificar o vulto da oferta.</w:t>
      </w:r>
    </w:p>
    <w:p w14:paraId="29F94165"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sz w:val="22"/>
          <w:szCs w:val="22"/>
        </w:rPr>
      </w:pPr>
      <w:r w:rsidRPr="00FC1BCC">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iCs/>
          <w:sz w:val="22"/>
          <w:szCs w:val="22"/>
        </w:rPr>
      </w:pPr>
      <w:r w:rsidRPr="00FC1BCC">
        <w:rPr>
          <w:rFonts w:ascii="Times New Roman" w:hAnsi="Times New Roman" w:cs="Times New Roman"/>
          <w:sz w:val="22"/>
          <w:szCs w:val="22"/>
          <w:u w:val="single"/>
        </w:rPr>
        <w:t>Caso o Termo de Referência exija a apresentação de amostra</w:t>
      </w:r>
      <w:r w:rsidRPr="00FC1BCC">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Os resultados das avaliações serão divulgados por meio de mensagem no sistema.</w:t>
      </w:r>
    </w:p>
    <w:p w14:paraId="2E6DDED4"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42" w:name="_Toc155938959"/>
      <w:r w:rsidRPr="00FC1BCC">
        <w:rPr>
          <w:rFonts w:ascii="Times New Roman" w:hAnsi="Times New Roman" w:cs="Times New Roman"/>
          <w:sz w:val="22"/>
          <w:szCs w:val="22"/>
        </w:rPr>
        <w:t>DA FASE DE HABILITAÇÃO</w:t>
      </w:r>
      <w:bookmarkEnd w:id="42"/>
    </w:p>
    <w:p w14:paraId="4EE8D8D1" w14:textId="6C2F8C2F"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Os </w:t>
      </w:r>
      <w:r w:rsidRPr="00FC1BCC">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FC1BCC">
          <w:rPr>
            <w:rStyle w:val="Hyperlink"/>
            <w:rFonts w:ascii="Times New Roman" w:hAnsi="Times New Roman" w:cs="Times New Roman"/>
            <w:color w:val="auto"/>
            <w:sz w:val="22"/>
            <w:szCs w:val="22"/>
          </w:rPr>
          <w:t>arts</w:t>
        </w:r>
        <w:proofErr w:type="spellEnd"/>
        <w:r w:rsidRPr="00FC1BCC">
          <w:rPr>
            <w:rStyle w:val="Hyperlink"/>
            <w:rFonts w:ascii="Times New Roman" w:hAnsi="Times New Roman" w:cs="Times New Roman"/>
            <w:color w:val="auto"/>
            <w:sz w:val="22"/>
            <w:szCs w:val="22"/>
          </w:rPr>
          <w:t>. 62 a 70 da Lei nº 14.133, de 2021</w:t>
        </w:r>
      </w:hyperlink>
      <w:r w:rsidRPr="00FC1BCC">
        <w:rPr>
          <w:rFonts w:ascii="Times New Roman" w:hAnsi="Times New Roman" w:cs="Times New Roman"/>
          <w:color w:val="auto"/>
          <w:sz w:val="22"/>
          <w:szCs w:val="22"/>
        </w:rPr>
        <w:t>.</w:t>
      </w:r>
    </w:p>
    <w:p w14:paraId="55D2B286" w14:textId="4120A1F5"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i/>
          <w:iCs/>
          <w:sz w:val="22"/>
          <w:szCs w:val="22"/>
        </w:rPr>
      </w:pPr>
      <w:bookmarkStart w:id="43" w:name="_Ref114663777"/>
      <w:r w:rsidRPr="00FC1BCC">
        <w:rPr>
          <w:rFonts w:ascii="Times New Roman" w:hAnsi="Times New Roman" w:cs="Times New Roman"/>
          <w:sz w:val="22"/>
          <w:szCs w:val="22"/>
        </w:rPr>
        <w:t>A documentação exigida para fins de habilitação jurídica, fiscal, social e trabalhista e econômico</w:t>
      </w:r>
      <w:r w:rsidR="00241C5C" w:rsidRPr="00FC1BCC">
        <w:rPr>
          <w:rFonts w:ascii="Times New Roman" w:hAnsi="Times New Roman" w:cs="Times New Roman"/>
          <w:sz w:val="22"/>
          <w:szCs w:val="22"/>
        </w:rPr>
        <w:t>-</w:t>
      </w:r>
      <w:proofErr w:type="spellStart"/>
      <w:r w:rsidRPr="00FC1BCC">
        <w:rPr>
          <w:rFonts w:ascii="Times New Roman" w:hAnsi="Times New Roman" w:cs="Times New Roman"/>
          <w:sz w:val="22"/>
          <w:szCs w:val="22"/>
        </w:rPr>
        <w:t>ﬁnanceira</w:t>
      </w:r>
      <w:proofErr w:type="spellEnd"/>
      <w:r w:rsidRPr="00FC1BCC">
        <w:rPr>
          <w:rFonts w:ascii="Times New Roman" w:hAnsi="Times New Roman" w:cs="Times New Roman"/>
          <w:sz w:val="22"/>
          <w:szCs w:val="22"/>
        </w:rPr>
        <w:t>, poderá ser substituída pelo registro cadastral no SICAF.</w:t>
      </w:r>
      <w:bookmarkEnd w:id="43"/>
    </w:p>
    <w:p w14:paraId="4781466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FC1BCC" w:rsidRDefault="00C564AA" w:rsidP="00127A5C">
      <w:pPr>
        <w:pStyle w:val="Nivel3"/>
        <w:spacing w:beforeLines="120" w:before="288" w:afterLines="120" w:after="288" w:line="360" w:lineRule="auto"/>
        <w:ind w:left="0" w:firstLine="709"/>
        <w:rPr>
          <w:rFonts w:ascii="Times New Roman" w:hAnsi="Times New Roman" w:cs="Times New Roman"/>
          <w:i/>
          <w:iCs/>
          <w:sz w:val="22"/>
          <w:szCs w:val="22"/>
        </w:rPr>
      </w:pPr>
      <w:r w:rsidRPr="00FC1BCC">
        <w:rPr>
          <w:rFonts w:ascii="Times New Roman" w:hAnsi="Times New Roman" w:cs="Times New Roman"/>
          <w:sz w:val="22"/>
          <w:szCs w:val="22"/>
        </w:rPr>
        <w:t>Não será permitido participação de empresa em consórcio.</w:t>
      </w:r>
    </w:p>
    <w:p w14:paraId="2CECA327" w14:textId="303EE3C4" w:rsidR="00FC791E" w:rsidRPr="00FC1BCC" w:rsidRDefault="00FC791E"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Os documentos exigidos para fins de habilitação</w:t>
      </w:r>
      <w:r w:rsidR="00911304" w:rsidRPr="00FC1BCC">
        <w:rPr>
          <w:rFonts w:ascii="Times New Roman" w:hAnsi="Times New Roman" w:cs="Times New Roman"/>
          <w:color w:val="auto"/>
          <w:sz w:val="22"/>
          <w:szCs w:val="22"/>
        </w:rPr>
        <w:t xml:space="preserve"> deverão ser encaminhados </w:t>
      </w:r>
      <w:r w:rsidR="00911304" w:rsidRPr="00FC1BCC">
        <w:rPr>
          <w:rFonts w:ascii="Times New Roman" w:hAnsi="Times New Roman" w:cs="Times New Roman"/>
          <w:b/>
          <w:bCs/>
          <w:color w:val="auto"/>
          <w:sz w:val="22"/>
          <w:szCs w:val="22"/>
          <w:u w:val="single"/>
        </w:rPr>
        <w:t>exclusivamente</w:t>
      </w:r>
      <w:r w:rsidR="00911304" w:rsidRPr="00FC1BCC">
        <w:rPr>
          <w:rFonts w:ascii="Times New Roman" w:hAnsi="Times New Roman" w:cs="Times New Roman"/>
          <w:color w:val="auto"/>
          <w:sz w:val="22"/>
          <w:szCs w:val="22"/>
        </w:rPr>
        <w:t xml:space="preserve"> por meio do sistema ou verificada no SICAF.</w:t>
      </w:r>
    </w:p>
    <w:p w14:paraId="2E4024D1"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FC1BCC">
          <w:rPr>
            <w:rStyle w:val="Hyperlink"/>
            <w:rFonts w:ascii="Times New Roman" w:hAnsi="Times New Roman" w:cs="Times New Roman"/>
            <w:color w:val="auto"/>
            <w:sz w:val="22"/>
            <w:szCs w:val="22"/>
          </w:rPr>
          <w:t>art. 63, I, da Lei nº 14.133/2021</w:t>
        </w:r>
      </w:hyperlink>
      <w:r w:rsidRPr="00FC1BCC">
        <w:rPr>
          <w:rFonts w:ascii="Times New Roman" w:hAnsi="Times New Roman" w:cs="Times New Roman"/>
          <w:color w:val="auto"/>
          <w:sz w:val="22"/>
          <w:szCs w:val="22"/>
        </w:rPr>
        <w:t>).</w:t>
      </w:r>
    </w:p>
    <w:p w14:paraId="3FC50509"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C1BCC">
        <w:rPr>
          <w:rFonts w:ascii="Times New Roman" w:hAnsi="Times New Roman" w:cs="Times New Roman"/>
          <w:sz w:val="22"/>
          <w:szCs w:val="22"/>
        </w:rPr>
        <w:t>.</w:t>
      </w:r>
    </w:p>
    <w:p w14:paraId="7CAB27D5" w14:textId="59A1357F"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b/>
          <w:bCs/>
          <w:i/>
          <w:color w:val="auto"/>
          <w:sz w:val="22"/>
          <w:szCs w:val="22"/>
        </w:rPr>
      </w:pPr>
      <w:r w:rsidRPr="00FC1BCC">
        <w:rPr>
          <w:rFonts w:ascii="Times New Roman" w:hAnsi="Times New Roman" w:cs="Times New Roman"/>
          <w:b/>
          <w:bCs/>
          <w:color w:val="auto"/>
          <w:sz w:val="22"/>
          <w:szCs w:val="22"/>
        </w:rPr>
        <w:t xml:space="preserve">A habilitação será verificada por meio do </w:t>
      </w:r>
      <w:r w:rsidR="00691D36" w:rsidRPr="00FC1BCC">
        <w:rPr>
          <w:rFonts w:ascii="Times New Roman" w:hAnsi="Times New Roman" w:cs="Times New Roman"/>
          <w:b/>
          <w:bCs/>
          <w:color w:val="auto"/>
          <w:sz w:val="22"/>
          <w:szCs w:val="22"/>
        </w:rPr>
        <w:t>SICAF</w:t>
      </w:r>
      <w:r w:rsidRPr="00FC1BCC">
        <w:rPr>
          <w:rFonts w:ascii="Times New Roman" w:hAnsi="Times New Roman" w:cs="Times New Roman"/>
          <w:b/>
          <w:bCs/>
          <w:color w:val="auto"/>
          <w:sz w:val="22"/>
          <w:szCs w:val="22"/>
        </w:rPr>
        <w:t>, nos documentos por ele abrangidos.</w:t>
      </w:r>
    </w:p>
    <w:p w14:paraId="4D240E30" w14:textId="6053D2F5"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Somente haverá a necessidade de comprovação do preenchimento de requisitos</w:t>
      </w:r>
      <w:r w:rsidR="009B2732" w:rsidRPr="00FC1BCC">
        <w:rPr>
          <w:rFonts w:ascii="Times New Roman" w:hAnsi="Times New Roman" w:cs="Times New Roman"/>
          <w:sz w:val="22"/>
          <w:szCs w:val="22"/>
        </w:rPr>
        <w:t>,</w:t>
      </w:r>
      <w:r w:rsidRPr="00FC1BCC">
        <w:rPr>
          <w:rFonts w:ascii="Times New Roman" w:hAnsi="Times New Roman" w:cs="Times New Roman"/>
          <w:sz w:val="22"/>
          <w:szCs w:val="22"/>
        </w:rPr>
        <w:t xml:space="preserve"> mediante apresentação dos documentos originais não</w:t>
      </w:r>
      <w:r w:rsidR="00350FF1" w:rsidRPr="00FC1BCC">
        <w:rPr>
          <w:rFonts w:ascii="Times New Roman" w:hAnsi="Times New Roman" w:cs="Times New Roman"/>
          <w:sz w:val="22"/>
          <w:szCs w:val="22"/>
        </w:rPr>
        <w:t xml:space="preserve"> </w:t>
      </w:r>
      <w:r w:rsidRPr="00FC1BCC">
        <w:rPr>
          <w:rFonts w:ascii="Times New Roman" w:hAnsi="Times New Roman" w:cs="Times New Roman"/>
          <w:sz w:val="22"/>
          <w:szCs w:val="22"/>
        </w:rPr>
        <w:t>digitais</w:t>
      </w:r>
      <w:r w:rsidR="009B2732" w:rsidRPr="00FC1BCC">
        <w:rPr>
          <w:rFonts w:ascii="Times New Roman" w:hAnsi="Times New Roman" w:cs="Times New Roman"/>
          <w:sz w:val="22"/>
          <w:szCs w:val="22"/>
        </w:rPr>
        <w:t>,</w:t>
      </w:r>
      <w:r w:rsidRPr="00FC1BCC">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É de responsabilidade do </w:t>
      </w:r>
      <w:r w:rsidRPr="00FC1BCC">
        <w:rPr>
          <w:rFonts w:ascii="Times New Roman" w:hAnsi="Times New Roman" w:cs="Times New Roman"/>
          <w:sz w:val="22"/>
          <w:szCs w:val="22"/>
        </w:rPr>
        <w:t>l</w:t>
      </w:r>
      <w:r w:rsidRPr="00FC1BCC">
        <w:rPr>
          <w:rFonts w:ascii="Times New Roman" w:hAnsi="Times New Roman" w:cs="Times New Roman"/>
          <w:color w:val="auto"/>
          <w:sz w:val="22"/>
          <w:szCs w:val="22"/>
        </w:rPr>
        <w:t xml:space="preserve">icitante conferir a exatidão dos seus dados cadastrais no </w:t>
      </w:r>
      <w:r w:rsidR="00691D36" w:rsidRPr="00FC1BCC">
        <w:rPr>
          <w:rFonts w:ascii="Times New Roman" w:hAnsi="Times New Roman" w:cs="Times New Roman"/>
          <w:color w:val="auto"/>
          <w:sz w:val="22"/>
          <w:szCs w:val="22"/>
        </w:rPr>
        <w:t>SICAF</w:t>
      </w:r>
      <w:r w:rsidRPr="00FC1BCC">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 xml:space="preserve">A não observância do disposto no item anterior poderá ensejar desclassificação no momento da habilitação. </w:t>
      </w:r>
    </w:p>
    <w:p w14:paraId="1F3867D8"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iCs/>
          <w:sz w:val="22"/>
          <w:szCs w:val="22"/>
        </w:rPr>
      </w:pPr>
      <w:r w:rsidRPr="00FC1BCC">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i/>
          <w:iCs/>
          <w:sz w:val="22"/>
          <w:szCs w:val="22"/>
        </w:rPr>
      </w:pPr>
      <w:bookmarkStart w:id="44" w:name="_Ref114663151"/>
      <w:r w:rsidRPr="00FC1BCC">
        <w:rPr>
          <w:rFonts w:ascii="Times New Roman" w:hAnsi="Times New Roman" w:cs="Times New Roman"/>
          <w:sz w:val="22"/>
          <w:szCs w:val="22"/>
        </w:rPr>
        <w:t xml:space="preserve">Os documentos exigidos para </w:t>
      </w:r>
      <w:r w:rsidRPr="00FC1BCC">
        <w:rPr>
          <w:rFonts w:ascii="Times New Roman" w:hAnsi="Times New Roman" w:cs="Times New Roman"/>
          <w:b/>
          <w:bCs/>
          <w:sz w:val="22"/>
          <w:szCs w:val="22"/>
        </w:rPr>
        <w:t>habilitação que não estejam contemplados no S</w:t>
      </w:r>
      <w:r w:rsidR="00D30FD4" w:rsidRPr="00FC1BCC">
        <w:rPr>
          <w:rFonts w:ascii="Times New Roman" w:hAnsi="Times New Roman" w:cs="Times New Roman"/>
          <w:b/>
          <w:bCs/>
          <w:sz w:val="22"/>
          <w:szCs w:val="22"/>
        </w:rPr>
        <w:t>ICAF</w:t>
      </w:r>
      <w:r w:rsidRPr="00FC1BCC">
        <w:rPr>
          <w:rFonts w:ascii="Times New Roman" w:hAnsi="Times New Roman" w:cs="Times New Roman"/>
          <w:b/>
          <w:bCs/>
          <w:sz w:val="22"/>
          <w:szCs w:val="22"/>
        </w:rPr>
        <w:t xml:space="preserve"> serão enviados por meio do sistema, em formato digital, no prazo de</w:t>
      </w:r>
      <w:r w:rsidR="00025393" w:rsidRPr="00FC1BCC">
        <w:rPr>
          <w:rFonts w:ascii="Times New Roman" w:hAnsi="Times New Roman" w:cs="Times New Roman"/>
          <w:b/>
          <w:bCs/>
          <w:sz w:val="22"/>
          <w:szCs w:val="22"/>
        </w:rPr>
        <w:t xml:space="preserve"> 2 horas, </w:t>
      </w:r>
      <w:r w:rsidRPr="00FC1BCC">
        <w:rPr>
          <w:rFonts w:ascii="Times New Roman" w:hAnsi="Times New Roman" w:cs="Times New Roman"/>
          <w:sz w:val="22"/>
          <w:szCs w:val="22"/>
        </w:rPr>
        <w:t>prorrogável por igual período, contado da solicitação do pregoeiro.</w:t>
      </w:r>
      <w:bookmarkEnd w:id="44"/>
    </w:p>
    <w:p w14:paraId="74061ECE" w14:textId="55047E7E"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t>A verificação no S</w:t>
      </w:r>
      <w:r w:rsidR="00D30FD4" w:rsidRPr="00FC1BCC">
        <w:rPr>
          <w:rFonts w:ascii="Times New Roman" w:hAnsi="Times New Roman" w:cs="Times New Roman"/>
          <w:sz w:val="22"/>
          <w:szCs w:val="22"/>
        </w:rPr>
        <w:t>ICAF</w:t>
      </w:r>
      <w:r w:rsidRPr="00FC1BCC">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i/>
          <w:sz w:val="22"/>
          <w:szCs w:val="22"/>
        </w:rPr>
      </w:pPr>
      <w:r w:rsidRPr="00FC1BCC">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r w:rsidRPr="00FC1BCC">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FC1BCC">
        <w:rPr>
          <w:rFonts w:ascii="Times New Roman" w:hAnsi="Times New Roman" w:cs="Times New Roman"/>
          <w:sz w:val="22"/>
          <w:szCs w:val="22"/>
        </w:rPr>
        <w:t xml:space="preserve"> </w:t>
      </w:r>
      <w:r w:rsidR="008E5A93" w:rsidRPr="00FC1BCC">
        <w:rPr>
          <w:rFonts w:ascii="Times New Roman" w:hAnsi="Times New Roman" w:cs="Times New Roman"/>
          <w:color w:val="auto"/>
          <w:sz w:val="22"/>
          <w:szCs w:val="22"/>
        </w:rPr>
        <w:t>(</w:t>
      </w:r>
      <w:hyperlink r:id="rId35" w:anchor="art64" w:history="1">
        <w:r w:rsidR="008E5A93" w:rsidRPr="00FC1BCC">
          <w:rPr>
            <w:rStyle w:val="Hyperlink"/>
            <w:rFonts w:ascii="Times New Roman" w:hAnsi="Times New Roman" w:cs="Times New Roman"/>
            <w:color w:val="auto"/>
            <w:sz w:val="22"/>
            <w:szCs w:val="22"/>
          </w:rPr>
          <w:t>Lei 14.133/21, art. 64</w:t>
        </w:r>
      </w:hyperlink>
      <w:r w:rsidR="008E5A93" w:rsidRPr="00FC1BCC">
        <w:rPr>
          <w:rFonts w:ascii="Times New Roman" w:hAnsi="Times New Roman" w:cs="Times New Roman"/>
          <w:color w:val="auto"/>
          <w:sz w:val="22"/>
          <w:szCs w:val="22"/>
        </w:rPr>
        <w:t>)</w:t>
      </w:r>
      <w:r w:rsidRPr="00FC1BCC">
        <w:rPr>
          <w:rFonts w:ascii="Times New Roman" w:hAnsi="Times New Roman" w:cs="Times New Roman"/>
          <w:sz w:val="22"/>
          <w:szCs w:val="22"/>
        </w:rPr>
        <w:t xml:space="preserve">, </w:t>
      </w:r>
      <w:r w:rsidRPr="00FC1BCC">
        <w:rPr>
          <w:rFonts w:ascii="Times New Roman" w:hAnsi="Times New Roman" w:cs="Times New Roman"/>
          <w:color w:val="auto"/>
          <w:sz w:val="22"/>
          <w:szCs w:val="22"/>
        </w:rPr>
        <w:t>para</w:t>
      </w:r>
      <w:r w:rsidR="006F092E" w:rsidRPr="00FC1BCC">
        <w:rPr>
          <w:rFonts w:ascii="Times New Roman" w:hAnsi="Times New Roman" w:cs="Times New Roman"/>
          <w:color w:val="auto"/>
          <w:sz w:val="22"/>
          <w:szCs w:val="22"/>
        </w:rPr>
        <w:t>:</w:t>
      </w:r>
    </w:p>
    <w:p w14:paraId="2F229CA0"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i/>
          <w:iCs/>
          <w:sz w:val="22"/>
          <w:szCs w:val="22"/>
        </w:rPr>
      </w:pPr>
      <w:r w:rsidRPr="00FC1BCC">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i/>
          <w:iCs/>
          <w:sz w:val="22"/>
          <w:szCs w:val="22"/>
        </w:rPr>
      </w:pPr>
      <w:r w:rsidRPr="00FC1BCC">
        <w:rPr>
          <w:rFonts w:ascii="Times New Roman" w:hAnsi="Times New Roman" w:cs="Times New Roman"/>
          <w:sz w:val="22"/>
          <w:szCs w:val="22"/>
        </w:rPr>
        <w:t>atualização de documentos cuja validade tenha expirado após a data de recebimento das propostas;</w:t>
      </w:r>
    </w:p>
    <w:p w14:paraId="38CA540A" w14:textId="60082484"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bookmarkStart w:id="45" w:name="_Ref114670319"/>
      <w:r w:rsidRPr="00FC1BCC">
        <w:rPr>
          <w:rFonts w:ascii="Times New Roman" w:hAnsi="Times New Roman" w:cs="Times New Roman"/>
          <w:sz w:val="22"/>
          <w:szCs w:val="22"/>
        </w:rPr>
        <w:t xml:space="preserve">Na análise dos documentos de habilitação, </w:t>
      </w:r>
      <w:r w:rsidR="00C64723" w:rsidRPr="00FC1BCC">
        <w:rPr>
          <w:rFonts w:ascii="Times New Roman" w:hAnsi="Times New Roman" w:cs="Times New Roman"/>
          <w:sz w:val="22"/>
          <w:szCs w:val="22"/>
        </w:rPr>
        <w:t xml:space="preserve">o pregoeiro e a equipe de apoio </w:t>
      </w:r>
      <w:r w:rsidRPr="00FC1BCC">
        <w:rPr>
          <w:rFonts w:ascii="Times New Roman" w:hAnsi="Times New Roman" w:cs="Times New Roman"/>
          <w:sz w:val="22"/>
          <w:szCs w:val="22"/>
        </w:rPr>
        <w:t>poder</w:t>
      </w:r>
      <w:r w:rsidR="00C64723" w:rsidRPr="00FC1BCC">
        <w:rPr>
          <w:rFonts w:ascii="Times New Roman" w:hAnsi="Times New Roman" w:cs="Times New Roman"/>
          <w:sz w:val="22"/>
          <w:szCs w:val="22"/>
        </w:rPr>
        <w:t>ão</w:t>
      </w:r>
      <w:r w:rsidRPr="00FC1BCC">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w:t>
      </w:r>
      <w:proofErr w:type="spellStart"/>
      <w:r w:rsidRPr="00FC1BCC">
        <w:rPr>
          <w:rFonts w:ascii="Times New Roman" w:hAnsi="Times New Roman" w:cs="Times New Roman"/>
          <w:sz w:val="22"/>
          <w:szCs w:val="22"/>
        </w:rPr>
        <w:t>eﬁcá</w:t>
      </w:r>
      <w:r w:rsidR="009B2732" w:rsidRPr="00FC1BCC">
        <w:rPr>
          <w:rFonts w:ascii="Times New Roman" w:hAnsi="Times New Roman" w:cs="Times New Roman"/>
          <w:sz w:val="22"/>
          <w:szCs w:val="22"/>
        </w:rPr>
        <w:t>c</w:t>
      </w:r>
      <w:r w:rsidRPr="00FC1BCC">
        <w:rPr>
          <w:rFonts w:ascii="Times New Roman" w:hAnsi="Times New Roman" w:cs="Times New Roman"/>
          <w:sz w:val="22"/>
          <w:szCs w:val="22"/>
        </w:rPr>
        <w:t>ia</w:t>
      </w:r>
      <w:proofErr w:type="spellEnd"/>
      <w:r w:rsidRPr="00FC1BCC">
        <w:rPr>
          <w:rFonts w:ascii="Times New Roman" w:hAnsi="Times New Roman" w:cs="Times New Roman"/>
          <w:sz w:val="22"/>
          <w:szCs w:val="22"/>
        </w:rPr>
        <w:t xml:space="preserve"> para fins de habilitação e classificação.</w:t>
      </w:r>
      <w:bookmarkEnd w:id="45"/>
    </w:p>
    <w:p w14:paraId="4506CAE4" w14:textId="3F63D38B"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i/>
          <w:iCs/>
          <w:color w:val="auto"/>
          <w:sz w:val="22"/>
          <w:szCs w:val="22"/>
        </w:rPr>
      </w:pPr>
      <w:bookmarkStart w:id="46" w:name="_Ref114665528"/>
      <w:r w:rsidRPr="00FC1BCC">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C1BCC">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_Ref114663151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12.10.1</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w:t>
      </w:r>
      <w:bookmarkEnd w:id="46"/>
    </w:p>
    <w:p w14:paraId="6FF66F78" w14:textId="77777777" w:rsidR="0052229E" w:rsidRPr="00FC1BCC" w:rsidRDefault="003C7A23" w:rsidP="00127A5C">
      <w:pPr>
        <w:pStyle w:val="Nivel2"/>
        <w:spacing w:beforeLines="120" w:before="288" w:afterLines="120" w:after="288" w:line="360" w:lineRule="auto"/>
        <w:ind w:left="0" w:firstLine="567"/>
        <w:rPr>
          <w:rFonts w:ascii="Times New Roman" w:hAnsi="Times New Roman" w:cs="Times New Roman"/>
          <w:i/>
          <w:sz w:val="22"/>
          <w:szCs w:val="22"/>
        </w:rPr>
      </w:pPr>
      <w:bookmarkStart w:id="47" w:name="_Ref114665515"/>
      <w:r w:rsidRPr="00FC1BCC">
        <w:rPr>
          <w:rFonts w:ascii="Times New Roman" w:hAnsi="Times New Roman" w:cs="Times New Roman"/>
          <w:sz w:val="22"/>
          <w:szCs w:val="22"/>
        </w:rPr>
        <w:lastRenderedPageBreak/>
        <w:t>Somente serão disponibilizados para acesso público os documentos de habilitação do licitante cuja proposta atenda ao edital de licitação, após concluídos os procedimentos de que trata o subitem anterior</w:t>
      </w:r>
      <w:bookmarkEnd w:id="47"/>
      <w:r w:rsidRPr="00FC1BCC">
        <w:rPr>
          <w:rFonts w:ascii="Times New Roman" w:hAnsi="Times New Roman" w:cs="Times New Roman"/>
          <w:sz w:val="22"/>
          <w:szCs w:val="22"/>
        </w:rPr>
        <w:t>.</w:t>
      </w:r>
    </w:p>
    <w:p w14:paraId="4F36B832" w14:textId="3C75256F" w:rsidR="002E5BFD" w:rsidRPr="00FC1BCC" w:rsidRDefault="0052229E" w:rsidP="00127A5C">
      <w:pPr>
        <w:pStyle w:val="Nivel2"/>
        <w:spacing w:beforeLines="120" w:before="288" w:afterLines="120" w:after="288" w:line="360" w:lineRule="auto"/>
        <w:ind w:left="0" w:firstLine="567"/>
        <w:rPr>
          <w:rFonts w:ascii="Times New Roman" w:hAnsi="Times New Roman" w:cs="Times New Roman"/>
          <w:i/>
          <w:color w:val="auto"/>
          <w:sz w:val="22"/>
          <w:szCs w:val="22"/>
        </w:rPr>
      </w:pPr>
      <w:r w:rsidRPr="00FC1BCC">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48" w:name="_Toc155938960"/>
      <w:r w:rsidRPr="00FC1BCC">
        <w:rPr>
          <w:rFonts w:ascii="Times New Roman" w:hAnsi="Times New Roman" w:cs="Times New Roman"/>
          <w:sz w:val="22"/>
          <w:szCs w:val="22"/>
        </w:rPr>
        <w:t>DOS RECURSOS</w:t>
      </w:r>
      <w:bookmarkEnd w:id="48"/>
    </w:p>
    <w:p w14:paraId="6D890939" w14:textId="4F938EFE"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C1BCC">
        <w:rPr>
          <w:rFonts w:ascii="Times New Roman" w:hAnsi="Times New Roman" w:cs="Times New Roman"/>
          <w:color w:val="auto"/>
          <w:sz w:val="22"/>
          <w:szCs w:val="22"/>
        </w:rPr>
        <w:t xml:space="preserve">disposto no </w:t>
      </w:r>
      <w:hyperlink r:id="rId36" w:anchor="art165" w:history="1">
        <w:r w:rsidRPr="00FC1BCC">
          <w:rPr>
            <w:rStyle w:val="Hyperlink"/>
            <w:rFonts w:ascii="Times New Roman" w:hAnsi="Times New Roman" w:cs="Times New Roman"/>
            <w:color w:val="auto"/>
            <w:sz w:val="22"/>
            <w:szCs w:val="22"/>
          </w:rPr>
          <w:t>art. 165 da Lei nº 14.133, de 2021</w:t>
        </w:r>
      </w:hyperlink>
      <w:r w:rsidRPr="00FC1BCC">
        <w:rPr>
          <w:rFonts w:ascii="Times New Roman" w:hAnsi="Times New Roman" w:cs="Times New Roman"/>
          <w:color w:val="auto"/>
          <w:sz w:val="22"/>
          <w:szCs w:val="22"/>
        </w:rPr>
        <w:t>.</w:t>
      </w:r>
    </w:p>
    <w:p w14:paraId="3D33D2C2"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prazo recursal é de 3 (três) dias úteis, contados da data de intimação ou de lavratura da ata.</w:t>
      </w:r>
    </w:p>
    <w:p w14:paraId="08292A7B"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u w:val="single"/>
        </w:rPr>
        <w:t>a intenção de recorrer deverá ser manifestada imediatamente, sob pena de preclusão</w:t>
      </w:r>
      <w:r w:rsidRPr="00FC1BCC">
        <w:rPr>
          <w:rFonts w:ascii="Times New Roman" w:hAnsi="Times New Roman" w:cs="Times New Roman"/>
          <w:sz w:val="22"/>
          <w:szCs w:val="22"/>
        </w:rPr>
        <w:t>;</w:t>
      </w:r>
    </w:p>
    <w:p w14:paraId="3743A4BF" w14:textId="77777777" w:rsidR="003C7A23" w:rsidRPr="00FC1BCC" w:rsidRDefault="003C7A23" w:rsidP="00127A5C">
      <w:pPr>
        <w:pStyle w:val="Nivel3"/>
        <w:spacing w:beforeLines="120" w:before="288" w:afterLines="120" w:after="288" w:line="360" w:lineRule="auto"/>
        <w:ind w:left="0" w:firstLine="567"/>
        <w:rPr>
          <w:rFonts w:ascii="Times New Roman" w:hAnsi="Times New Roman" w:cs="Times New Roman"/>
          <w:color w:val="000000" w:themeColor="text1"/>
          <w:sz w:val="22"/>
          <w:szCs w:val="22"/>
        </w:rPr>
      </w:pPr>
      <w:r w:rsidRPr="00FC1BCC">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Os recursos deverão ser encaminhados em campo próprio do sistema.</w:t>
      </w:r>
    </w:p>
    <w:p w14:paraId="7C576EC6"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Os recursos interpostos fora do prazo não serão conhecidos. </w:t>
      </w:r>
    </w:p>
    <w:p w14:paraId="0AE7E747"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acolhimento do recurso invalida tão somente os atos insuscetíveis de aproveitamento.</w:t>
      </w:r>
    </w:p>
    <w:p w14:paraId="4CCCD65E" w14:textId="4AA0305D" w:rsidR="003C7A23" w:rsidRPr="00FC1BCC" w:rsidRDefault="00E3736B" w:rsidP="00127A5C">
      <w:pPr>
        <w:pStyle w:val="Nivel2"/>
        <w:spacing w:beforeLines="120" w:before="288" w:afterLines="120" w:after="288" w:line="360" w:lineRule="auto"/>
        <w:ind w:left="0" w:firstLine="567"/>
        <w:rPr>
          <w:rFonts w:ascii="Times New Roman" w:hAnsi="Times New Roman" w:cs="Times New Roman"/>
          <w:strike/>
          <w:sz w:val="22"/>
          <w:szCs w:val="22"/>
        </w:rPr>
      </w:pPr>
      <w:bookmarkStart w:id="49" w:name="_Hlk138832991"/>
      <w:r w:rsidRPr="00FC1BCC">
        <w:rPr>
          <w:rFonts w:ascii="Times New Roman" w:hAnsi="Times New Roman" w:cs="Times New Roman"/>
          <w:sz w:val="22"/>
          <w:szCs w:val="22"/>
        </w:rPr>
        <w:t>Os autos do processo permanecerão com vista franqueada aos interessados, no Departamento de Licitações e Compras da CMU</w:t>
      </w:r>
      <w:r w:rsidR="004502E7" w:rsidRPr="00FC1BCC">
        <w:rPr>
          <w:rFonts w:ascii="Times New Roman" w:hAnsi="Times New Roman" w:cs="Times New Roman"/>
          <w:sz w:val="22"/>
          <w:szCs w:val="22"/>
        </w:rPr>
        <w:t xml:space="preserve">, podendo ser solicitado por e-mail: </w:t>
      </w:r>
      <w:hyperlink r:id="rId37" w:history="1">
        <w:r w:rsidR="004502E7" w:rsidRPr="00FC1BCC">
          <w:rPr>
            <w:rStyle w:val="Hyperlink"/>
            <w:rFonts w:ascii="Times New Roman" w:hAnsi="Times New Roman" w:cs="Times New Roman"/>
            <w:sz w:val="22"/>
            <w:szCs w:val="22"/>
          </w:rPr>
          <w:t>compras@camarauberlandia.mg.gov.br</w:t>
        </w:r>
      </w:hyperlink>
      <w:r w:rsidR="004502E7" w:rsidRPr="00FC1BCC">
        <w:rPr>
          <w:rFonts w:ascii="Times New Roman" w:hAnsi="Times New Roman" w:cs="Times New Roman"/>
          <w:sz w:val="22"/>
          <w:szCs w:val="22"/>
        </w:rPr>
        <w:t xml:space="preserve"> </w:t>
      </w:r>
    </w:p>
    <w:p w14:paraId="6948A72B"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50" w:name="_Toc155938961"/>
      <w:bookmarkEnd w:id="49"/>
      <w:r w:rsidRPr="00FC1BCC">
        <w:rPr>
          <w:rFonts w:ascii="Times New Roman" w:hAnsi="Times New Roman" w:cs="Times New Roman"/>
          <w:sz w:val="22"/>
          <w:szCs w:val="22"/>
        </w:rPr>
        <w:t>DAS INFRAÇÕES ADMINISTRATIVAS E SANÇÕES</w:t>
      </w:r>
      <w:bookmarkEnd w:id="50"/>
    </w:p>
    <w:p w14:paraId="36144D78"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1" w:name="_Ref114668085"/>
      <w:bookmarkStart w:id="52" w:name="_Hlk114652595"/>
      <w:r w:rsidRPr="00FC1BCC">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51"/>
    </w:p>
    <w:p w14:paraId="6D9E96AB"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3" w:name="_Ref114668108"/>
      <w:r w:rsidRPr="00FC1BCC">
        <w:rPr>
          <w:rFonts w:ascii="Times New Roman" w:hAnsi="Times New Roman" w:cs="Times New Roman"/>
          <w:sz w:val="22"/>
          <w:szCs w:val="22"/>
        </w:rPr>
        <w:t>Salvo em decorrência de fato superveniente devidamente justificado, não mantiver a proposta em especial quando:</w:t>
      </w:r>
      <w:bookmarkEnd w:id="53"/>
    </w:p>
    <w:p w14:paraId="78070BBD"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recusar-se a enviar o detalhamento da proposta quando exigível; </w:t>
      </w:r>
    </w:p>
    <w:p w14:paraId="3F87EE1A"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pedir para ser desclassificado quando encerrada a etapa competitiva; ou </w:t>
      </w:r>
    </w:p>
    <w:p w14:paraId="5CC642B2"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deixar de apresentar amostra;</w:t>
      </w:r>
    </w:p>
    <w:p w14:paraId="3CF98C0B"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apresentar proposta ou amostra em desacordo com as especificações do edital; </w:t>
      </w:r>
    </w:p>
    <w:p w14:paraId="4C7E529E"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4" w:name="_Ref114668139"/>
      <w:r w:rsidRPr="00FC1BCC">
        <w:rPr>
          <w:rFonts w:ascii="Times New Roman" w:hAnsi="Times New Roman" w:cs="Times New Roman"/>
          <w:sz w:val="22"/>
          <w:szCs w:val="22"/>
        </w:rPr>
        <w:t>não celebrar o contrato ou não entregar a documentação exigida para a contratação, quando convocado dentro do prazo de validade de sua proposta;</w:t>
      </w:r>
      <w:bookmarkEnd w:id="54"/>
    </w:p>
    <w:p w14:paraId="25346253" w14:textId="21EF3C78"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lastRenderedPageBreak/>
        <w:t>recusar-se, sem justificativa, a assinar o contrato ou a ata de registro de preço</w:t>
      </w:r>
      <w:r w:rsidR="003430DB">
        <w:rPr>
          <w:rFonts w:ascii="Times New Roman" w:hAnsi="Times New Roman" w:cs="Times New Roman"/>
          <w:sz w:val="22"/>
          <w:szCs w:val="22"/>
        </w:rPr>
        <w:t>s</w:t>
      </w:r>
      <w:r w:rsidRPr="00FC1BCC">
        <w:rPr>
          <w:rFonts w:ascii="Times New Roman" w:hAnsi="Times New Roman" w:cs="Times New Roman"/>
          <w:sz w:val="22"/>
          <w:szCs w:val="22"/>
        </w:rPr>
        <w:t>, ou a aceitar ou retirar o instrumento equivalente no prazo estabelecido pela Administração;</w:t>
      </w:r>
    </w:p>
    <w:p w14:paraId="65ACC558" w14:textId="0372EEF6"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5" w:name="_Ref114668249"/>
      <w:r w:rsidRPr="00FC1BCC">
        <w:rPr>
          <w:rFonts w:ascii="Times New Roman" w:hAnsi="Times New Roman" w:cs="Times New Roman"/>
          <w:sz w:val="22"/>
          <w:szCs w:val="22"/>
        </w:rPr>
        <w:t>apresentar declaração ou documentação falsa exigida para o certame ou prestar declaração falsa durante a licitação</w:t>
      </w:r>
      <w:bookmarkEnd w:id="55"/>
      <w:r w:rsidR="004851BD" w:rsidRPr="00FC1BCC">
        <w:rPr>
          <w:rFonts w:ascii="Times New Roman" w:hAnsi="Times New Roman" w:cs="Times New Roman"/>
          <w:sz w:val="22"/>
          <w:szCs w:val="22"/>
        </w:rPr>
        <w:t>.</w:t>
      </w:r>
    </w:p>
    <w:p w14:paraId="301BADD7" w14:textId="6B45FF7F"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6" w:name="_Ref114668245"/>
      <w:r w:rsidRPr="00FC1BCC">
        <w:rPr>
          <w:rFonts w:ascii="Times New Roman" w:hAnsi="Times New Roman" w:cs="Times New Roman"/>
          <w:sz w:val="22"/>
          <w:szCs w:val="22"/>
        </w:rPr>
        <w:t>fraudar a licitação</w:t>
      </w:r>
      <w:bookmarkEnd w:id="56"/>
      <w:r w:rsidR="004851BD" w:rsidRPr="00FC1BCC">
        <w:rPr>
          <w:rFonts w:ascii="Times New Roman" w:hAnsi="Times New Roman" w:cs="Times New Roman"/>
          <w:sz w:val="22"/>
          <w:szCs w:val="22"/>
        </w:rPr>
        <w:t>.</w:t>
      </w:r>
    </w:p>
    <w:p w14:paraId="30E8E806"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bookmarkStart w:id="57" w:name="_Ref114668247"/>
      <w:r w:rsidRPr="00FC1BCC">
        <w:rPr>
          <w:rFonts w:ascii="Times New Roman" w:hAnsi="Times New Roman" w:cs="Times New Roman"/>
          <w:sz w:val="22"/>
          <w:szCs w:val="22"/>
        </w:rPr>
        <w:t>comportar-se de modo inidôneo ou cometer fraude de qualquer natureza, em especial quando:</w:t>
      </w:r>
      <w:bookmarkEnd w:id="57"/>
    </w:p>
    <w:p w14:paraId="7219FCA0"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agir em conluio ou em desconformidade com a lei; </w:t>
      </w:r>
    </w:p>
    <w:p w14:paraId="69FD8D25"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induzir deliberadamente a erro no julgamento; </w:t>
      </w:r>
    </w:p>
    <w:p w14:paraId="3F1CAA92" w14:textId="77777777" w:rsidR="003C7A23" w:rsidRPr="00FC1BCC" w:rsidRDefault="003C7A23" w:rsidP="00127A5C">
      <w:pPr>
        <w:pStyle w:val="Nivel4"/>
        <w:spacing w:beforeLines="120" w:before="288" w:afterLines="120" w:after="288" w:line="360" w:lineRule="auto"/>
        <w:ind w:left="0" w:firstLine="851"/>
        <w:rPr>
          <w:rFonts w:ascii="Times New Roman" w:hAnsi="Times New Roman" w:cs="Times New Roman"/>
          <w:sz w:val="22"/>
          <w:szCs w:val="22"/>
        </w:rPr>
      </w:pPr>
      <w:r w:rsidRPr="00FC1BCC">
        <w:rPr>
          <w:rFonts w:ascii="Times New Roman" w:hAnsi="Times New Roman" w:cs="Times New Roman"/>
          <w:sz w:val="22"/>
          <w:szCs w:val="22"/>
        </w:rPr>
        <w:t xml:space="preserve">apresentar amostra falsificada ou deteriorada; </w:t>
      </w:r>
    </w:p>
    <w:p w14:paraId="49C86C9E" w14:textId="7767AAD0"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58" w:name="_Ref114668251"/>
      <w:r w:rsidRPr="00FC1BCC">
        <w:rPr>
          <w:rFonts w:ascii="Times New Roman" w:hAnsi="Times New Roman" w:cs="Times New Roman"/>
          <w:sz w:val="22"/>
          <w:szCs w:val="22"/>
        </w:rPr>
        <w:t xml:space="preserve">praticar atos ilícitos com vistas </w:t>
      </w:r>
      <w:r w:rsidRPr="00FC1BCC">
        <w:rPr>
          <w:rFonts w:ascii="Times New Roman" w:hAnsi="Times New Roman" w:cs="Times New Roman"/>
          <w:color w:val="auto"/>
          <w:sz w:val="22"/>
          <w:szCs w:val="22"/>
        </w:rPr>
        <w:t>a frustrar os objetivos da licitação</w:t>
      </w:r>
      <w:bookmarkEnd w:id="58"/>
      <w:r w:rsidR="004851BD" w:rsidRPr="00FC1BCC">
        <w:rPr>
          <w:rFonts w:ascii="Times New Roman" w:hAnsi="Times New Roman" w:cs="Times New Roman"/>
          <w:color w:val="auto"/>
          <w:sz w:val="22"/>
          <w:szCs w:val="22"/>
        </w:rPr>
        <w:t>.</w:t>
      </w:r>
    </w:p>
    <w:p w14:paraId="28FBD17A" w14:textId="15D4639F"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bookmarkStart w:id="59" w:name="_Ref114668252"/>
      <w:r w:rsidRPr="00FC1BCC">
        <w:rPr>
          <w:rFonts w:ascii="Times New Roman" w:hAnsi="Times New Roman" w:cs="Times New Roman"/>
          <w:color w:val="auto"/>
          <w:sz w:val="22"/>
          <w:szCs w:val="22"/>
        </w:rPr>
        <w:t xml:space="preserve">praticar ato lesivo previsto no </w:t>
      </w:r>
      <w:hyperlink r:id="rId38" w:anchor="art5" w:history="1">
        <w:r w:rsidRPr="00FC1BCC">
          <w:rPr>
            <w:rStyle w:val="Hyperlink"/>
            <w:rFonts w:ascii="Times New Roman" w:hAnsi="Times New Roman" w:cs="Times New Roman"/>
            <w:color w:val="auto"/>
            <w:sz w:val="22"/>
            <w:szCs w:val="22"/>
          </w:rPr>
          <w:t>art. 5º da Lei n.º 12.846, de 2013</w:t>
        </w:r>
      </w:hyperlink>
      <w:r w:rsidRPr="00FC1BCC">
        <w:rPr>
          <w:rFonts w:ascii="Times New Roman" w:hAnsi="Times New Roman" w:cs="Times New Roman"/>
          <w:color w:val="auto"/>
          <w:sz w:val="22"/>
          <w:szCs w:val="22"/>
        </w:rPr>
        <w:t>.</w:t>
      </w:r>
      <w:bookmarkEnd w:id="59"/>
    </w:p>
    <w:bookmarkEnd w:id="52"/>
    <w:p w14:paraId="5F9FF442" w14:textId="746A77E6"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color w:val="auto"/>
          <w:sz w:val="22"/>
          <w:szCs w:val="22"/>
        </w:rPr>
        <w:t xml:space="preserve">Com fulcro na </w:t>
      </w:r>
      <w:hyperlink r:id="rId39" w:history="1">
        <w:r w:rsidRPr="00FC1BCC">
          <w:rPr>
            <w:rStyle w:val="Hyperlink"/>
            <w:rFonts w:ascii="Times New Roman" w:hAnsi="Times New Roman" w:cs="Times New Roman"/>
            <w:color w:val="auto"/>
            <w:sz w:val="22"/>
            <w:szCs w:val="22"/>
          </w:rPr>
          <w:t>Lei nº 14.133, de 2021</w:t>
        </w:r>
      </w:hyperlink>
      <w:r w:rsidRPr="00FC1BCC">
        <w:rPr>
          <w:rFonts w:ascii="Times New Roman" w:hAnsi="Times New Roman" w:cs="Times New Roman"/>
          <w:color w:val="auto"/>
          <w:sz w:val="22"/>
          <w:szCs w:val="22"/>
        </w:rPr>
        <w:t>, a Administração poderá, garantida a prévia defesa, aplicar aos licitantes e/ou adjudicatários as seguintes sanções</w:t>
      </w:r>
      <w:r w:rsidRPr="00FC1BCC">
        <w:rPr>
          <w:rFonts w:ascii="Times New Roman" w:hAnsi="Times New Roman" w:cs="Times New Roman"/>
          <w:sz w:val="22"/>
          <w:szCs w:val="22"/>
        </w:rPr>
        <w:t xml:space="preserve">, sem prejuízo das responsabilidades civil e criminal: </w:t>
      </w:r>
    </w:p>
    <w:p w14:paraId="166A77FF"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advertência; </w:t>
      </w:r>
    </w:p>
    <w:p w14:paraId="0D8A3A52"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multa;</w:t>
      </w:r>
    </w:p>
    <w:p w14:paraId="0AEC169D"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impedimento de licitar e contratar e</w:t>
      </w:r>
    </w:p>
    <w:p w14:paraId="1E2C28B4"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Na aplicação das sanções serão considerados:</w:t>
      </w:r>
    </w:p>
    <w:p w14:paraId="00F95BCE" w14:textId="24B56A06"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a natureza e a gravidade da infração cometida</w:t>
      </w:r>
      <w:r w:rsidR="004851BD" w:rsidRPr="00FC1BCC">
        <w:rPr>
          <w:rFonts w:ascii="Times New Roman" w:hAnsi="Times New Roman" w:cs="Times New Roman"/>
          <w:sz w:val="22"/>
          <w:szCs w:val="22"/>
        </w:rPr>
        <w:t>;</w:t>
      </w:r>
    </w:p>
    <w:p w14:paraId="7943935F" w14:textId="5EB13AC0"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as peculiaridades do caso concreto</w:t>
      </w:r>
      <w:r w:rsidR="004851BD" w:rsidRPr="00FC1BCC">
        <w:rPr>
          <w:rFonts w:ascii="Times New Roman" w:hAnsi="Times New Roman" w:cs="Times New Roman"/>
          <w:sz w:val="22"/>
          <w:szCs w:val="22"/>
        </w:rPr>
        <w:t>;</w:t>
      </w:r>
    </w:p>
    <w:p w14:paraId="3079A3CB" w14:textId="5027B808"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as circunstâncias agravantes ou atenuantes</w:t>
      </w:r>
      <w:r w:rsidR="004851BD" w:rsidRPr="00FC1BCC">
        <w:rPr>
          <w:rFonts w:ascii="Times New Roman" w:hAnsi="Times New Roman" w:cs="Times New Roman"/>
          <w:sz w:val="22"/>
          <w:szCs w:val="22"/>
        </w:rPr>
        <w:t>;</w:t>
      </w:r>
    </w:p>
    <w:p w14:paraId="458D6090" w14:textId="78C99CFC"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os danos que dela provierem para a Administração Pública</w:t>
      </w:r>
      <w:r w:rsidR="004851BD" w:rsidRPr="00FC1BCC">
        <w:rPr>
          <w:rFonts w:ascii="Times New Roman" w:hAnsi="Times New Roman" w:cs="Times New Roman"/>
          <w:sz w:val="22"/>
          <w:szCs w:val="22"/>
        </w:rPr>
        <w:t>;</w:t>
      </w:r>
    </w:p>
    <w:p w14:paraId="5BBE4888"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FC1BCC" w:rsidRDefault="00A5489F"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FC1BCC">
        <w:rPr>
          <w:rFonts w:ascii="Times New Roman" w:hAnsi="Times New Roman" w:cs="Times New Roman"/>
          <w:sz w:val="22"/>
          <w:szCs w:val="22"/>
        </w:rPr>
        <w:t>a Portaria 205 de 2023.</w:t>
      </w:r>
    </w:p>
    <w:p w14:paraId="160B101C" w14:textId="3926D310" w:rsidR="00B85AF0" w:rsidRPr="00FC1BCC" w:rsidRDefault="00B85AF0"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FC1BCC" w:rsidRDefault="00B97C74"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cobrança de eventual</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valor</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referente</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às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multas</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aplicadas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será</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realizada</w:t>
      </w:r>
      <w:r w:rsidRPr="00FC1BCC">
        <w:rPr>
          <w:rFonts w:ascii="Times New Roman" w:hAnsi="Times New Roman" w:cs="Times New Roman"/>
          <w:spacing w:val="-6"/>
          <w:sz w:val="22"/>
          <w:szCs w:val="22"/>
        </w:rPr>
        <w:t xml:space="preserve"> </w:t>
      </w:r>
      <w:proofErr w:type="gramStart"/>
      <w:r w:rsidRPr="00FC1BCC">
        <w:rPr>
          <w:rFonts w:ascii="Times New Roman" w:hAnsi="Times New Roman" w:cs="Times New Roman"/>
          <w:sz w:val="22"/>
          <w:szCs w:val="22"/>
        </w:rPr>
        <w:t>nos</w:t>
      </w:r>
      <w:r w:rsidR="00806A80"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termos</w:t>
      </w:r>
      <w:proofErr w:type="gramEnd"/>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do artigo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1</w:t>
      </w:r>
      <w:r w:rsidR="00806A80" w:rsidRPr="00FC1BCC">
        <w:rPr>
          <w:rFonts w:ascii="Times New Roman" w:hAnsi="Times New Roman" w:cs="Times New Roman"/>
          <w:sz w:val="22"/>
          <w:szCs w:val="22"/>
        </w:rPr>
        <w:t>1</w:t>
      </w:r>
      <w:r w:rsidRPr="00FC1BCC">
        <w:rPr>
          <w:rFonts w:ascii="Times New Roman" w:hAnsi="Times New Roman" w:cs="Times New Roman"/>
          <w:sz w:val="22"/>
          <w:szCs w:val="22"/>
        </w:rPr>
        <w:t>4</w:t>
      </w:r>
      <w:r w:rsidR="00806A80" w:rsidRPr="00FC1BCC">
        <w:rPr>
          <w:rFonts w:ascii="Times New Roman" w:hAnsi="Times New Roman" w:cs="Times New Roman"/>
          <w:sz w:val="22"/>
          <w:szCs w:val="22"/>
        </w:rPr>
        <w:t xml:space="preserve"> e seguintes da mesma Portaria.</w:t>
      </w:r>
    </w:p>
    <w:p w14:paraId="0C933074" w14:textId="4C0B42BA" w:rsidR="00B97C74" w:rsidRPr="00FC1BCC" w:rsidRDefault="00B97C74"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 xml:space="preserve">A sanção de multa poderá ser aplicada cumulativamente com outras </w:t>
      </w:r>
      <w:proofErr w:type="gramStart"/>
      <w:r w:rsidRPr="00FC1BCC">
        <w:rPr>
          <w:rFonts w:ascii="Times New Roman" w:hAnsi="Times New Roman" w:cs="Times New Roman"/>
          <w:sz w:val="22"/>
          <w:szCs w:val="22"/>
        </w:rPr>
        <w:t>sanções</w:t>
      </w:r>
      <w:r w:rsidR="00806A80"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administrativas</w:t>
      </w:r>
      <w:proofErr w:type="gramEnd"/>
      <w:r w:rsidRPr="00FC1BCC">
        <w:rPr>
          <w:rFonts w:ascii="Times New Roman" w:hAnsi="Times New Roman" w:cs="Times New Roman"/>
          <w:sz w:val="22"/>
          <w:szCs w:val="22"/>
        </w:rPr>
        <w:t xml:space="preserve"> e, na hipótese de cumulação, serão concedidos os prazos para defesa 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recurso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aplicáveis à penalidade</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mais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gravosa.</w:t>
      </w:r>
    </w:p>
    <w:p w14:paraId="4D3E0117" w14:textId="2F781B8D" w:rsidR="00B97C74" w:rsidRPr="00FC1BCC" w:rsidRDefault="00B97C74" w:rsidP="00127A5C">
      <w:pPr>
        <w:pStyle w:val="Nivel3"/>
        <w:tabs>
          <w:tab w:val="left" w:pos="1560"/>
        </w:tabs>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aplicação de sanções administrativas não reduz nem isenta a obrigação da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CONTRATADA de indenizar integralmente eventuais danos causados à Administração 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a terceiros,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que poderão ser</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apurados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no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mesmo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processo administrativo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sancionatório.</w:t>
      </w:r>
    </w:p>
    <w:p w14:paraId="045DEAA3" w14:textId="3767ED39" w:rsidR="00B97C74" w:rsidRPr="00FC1BCC" w:rsidRDefault="00A31159" w:rsidP="00127A5C">
      <w:pPr>
        <w:pStyle w:val="Nivel3"/>
        <w:tabs>
          <w:tab w:val="left" w:pos="1560"/>
        </w:tabs>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CEIS, ou</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outro</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que vier</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a</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substituí-lo,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e</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ao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Cadastro</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de Fornecedores</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Impedidos de</w:t>
      </w:r>
      <w:r w:rsidRPr="00FC1BCC">
        <w:rPr>
          <w:rFonts w:ascii="Times New Roman" w:hAnsi="Times New Roman" w:cs="Times New Roman"/>
          <w:spacing w:val="-2"/>
          <w:sz w:val="22"/>
          <w:szCs w:val="22"/>
        </w:rPr>
        <w:t xml:space="preserve"> </w:t>
      </w:r>
      <w:r w:rsidR="00AD6E1F" w:rsidRPr="00FC1BCC">
        <w:rPr>
          <w:rFonts w:ascii="Times New Roman" w:hAnsi="Times New Roman" w:cs="Times New Roman"/>
          <w:spacing w:val="-1"/>
          <w:sz w:val="22"/>
          <w:szCs w:val="22"/>
        </w:rPr>
        <w:t xml:space="preserve">Licitar e </w:t>
      </w:r>
      <w:r w:rsidRPr="00FC1BCC">
        <w:rPr>
          <w:rFonts w:ascii="Times New Roman" w:hAnsi="Times New Roman" w:cs="Times New Roman"/>
          <w:sz w:val="22"/>
          <w:szCs w:val="22"/>
        </w:rPr>
        <w:t>Contratar com</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 Município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de Uberlândia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 CADUDI.</w:t>
      </w:r>
    </w:p>
    <w:p w14:paraId="475D96D1" w14:textId="4B105F1F" w:rsidR="00A31159" w:rsidRPr="00FC1BCC" w:rsidRDefault="00A31159" w:rsidP="00127A5C">
      <w:pPr>
        <w:pStyle w:val="Nivel3"/>
        <w:tabs>
          <w:tab w:val="left" w:pos="1560"/>
        </w:tabs>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lastRenderedPageBreak/>
        <w:t>Durante o processo administrativo de aplicação de penalidade, se houver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indícios de prática de infração administrativa tipificada pela Lei Federal nº 12.846, de 1º</w:t>
      </w:r>
      <w:r w:rsidR="0053529C" w:rsidRPr="00FC1BCC">
        <w:rPr>
          <w:rFonts w:ascii="Times New Roman" w:hAnsi="Times New Roman" w:cs="Times New Roman"/>
          <w:sz w:val="22"/>
          <w:szCs w:val="22"/>
        </w:rPr>
        <w:t xml:space="preserve"> </w:t>
      </w:r>
      <w:r w:rsidRPr="00FC1BCC">
        <w:rPr>
          <w:rFonts w:ascii="Times New Roman" w:hAnsi="Times New Roman" w:cs="Times New Roman"/>
          <w:sz w:val="22"/>
          <w:szCs w:val="22"/>
        </w:rPr>
        <w:t>de</w:t>
      </w:r>
      <w:r w:rsidR="0053529C" w:rsidRPr="00FC1BCC">
        <w:rPr>
          <w:rFonts w:ascii="Times New Roman" w:hAnsi="Times New Roman" w:cs="Times New Roman"/>
          <w:sz w:val="22"/>
          <w:szCs w:val="22"/>
        </w:rPr>
        <w:t xml:space="preserve"> </w:t>
      </w:r>
      <w:r w:rsidRPr="00FC1BCC">
        <w:rPr>
          <w:rFonts w:ascii="Times New Roman" w:hAnsi="Times New Roman" w:cs="Times New Roman"/>
          <w:spacing w:val="-65"/>
          <w:sz w:val="22"/>
          <w:szCs w:val="22"/>
        </w:rPr>
        <w:t xml:space="preserve"> </w:t>
      </w:r>
      <w:r w:rsidR="0053529C" w:rsidRPr="00FC1BCC">
        <w:rPr>
          <w:rFonts w:ascii="Times New Roman" w:hAnsi="Times New Roman" w:cs="Times New Roman"/>
          <w:spacing w:val="-65"/>
          <w:sz w:val="22"/>
          <w:szCs w:val="22"/>
        </w:rPr>
        <w:t xml:space="preserve">   </w:t>
      </w:r>
      <w:r w:rsidRPr="00FC1BCC">
        <w:rPr>
          <w:rFonts w:ascii="Times New Roman" w:hAnsi="Times New Roman" w:cs="Times New Roman"/>
          <w:sz w:val="22"/>
          <w:szCs w:val="22"/>
        </w:rPr>
        <w:t>agosto de 2013 e suas alterações, como ato lesivo contra a administração pública, cópias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instauração</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de</w:t>
      </w:r>
      <w:r w:rsidRPr="00FC1BCC">
        <w:rPr>
          <w:rFonts w:ascii="Times New Roman" w:hAnsi="Times New Roman" w:cs="Times New Roman"/>
          <w:spacing w:val="-8"/>
          <w:sz w:val="22"/>
          <w:szCs w:val="22"/>
        </w:rPr>
        <w:t xml:space="preserve"> </w:t>
      </w:r>
      <w:r w:rsidRPr="00FC1BCC">
        <w:rPr>
          <w:rFonts w:ascii="Times New Roman" w:hAnsi="Times New Roman" w:cs="Times New Roman"/>
          <w:sz w:val="22"/>
          <w:szCs w:val="22"/>
        </w:rPr>
        <w:t>investigação</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preliminar</w:t>
      </w:r>
      <w:r w:rsidRPr="00FC1BCC">
        <w:rPr>
          <w:rFonts w:ascii="Times New Roman" w:hAnsi="Times New Roman" w:cs="Times New Roman"/>
          <w:spacing w:val="-7"/>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Processo</w:t>
      </w:r>
      <w:r w:rsidRPr="00FC1BCC">
        <w:rPr>
          <w:rFonts w:ascii="Times New Roman" w:hAnsi="Times New Roman" w:cs="Times New Roman"/>
          <w:spacing w:val="-7"/>
          <w:sz w:val="22"/>
          <w:szCs w:val="22"/>
        </w:rPr>
        <w:t xml:space="preserve"> </w:t>
      </w:r>
      <w:r w:rsidRPr="00FC1BCC">
        <w:rPr>
          <w:rFonts w:ascii="Times New Roman" w:hAnsi="Times New Roman" w:cs="Times New Roman"/>
          <w:sz w:val="22"/>
          <w:szCs w:val="22"/>
        </w:rPr>
        <w:t>Administrativo</w:t>
      </w:r>
      <w:r w:rsidRPr="00FC1BCC">
        <w:rPr>
          <w:rFonts w:ascii="Times New Roman" w:hAnsi="Times New Roman" w:cs="Times New Roman"/>
          <w:spacing w:val="-8"/>
          <w:sz w:val="22"/>
          <w:szCs w:val="22"/>
        </w:rPr>
        <w:t xml:space="preserve"> </w:t>
      </w:r>
      <w:r w:rsidRPr="00FC1BCC">
        <w:rPr>
          <w:rFonts w:ascii="Times New Roman" w:hAnsi="Times New Roman" w:cs="Times New Roman"/>
          <w:sz w:val="22"/>
          <w:szCs w:val="22"/>
        </w:rPr>
        <w:t>de</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Responsabilização</w:t>
      </w:r>
      <w:r w:rsidRPr="00FC1BCC">
        <w:rPr>
          <w:rFonts w:ascii="Times New Roman" w:hAnsi="Times New Roman" w:cs="Times New Roman"/>
          <w:spacing w:val="-8"/>
          <w:sz w:val="22"/>
          <w:szCs w:val="22"/>
        </w:rPr>
        <w:t xml:space="preserve"> </w:t>
      </w:r>
      <w:r w:rsidRPr="00FC1BCC">
        <w:rPr>
          <w:rFonts w:ascii="Times New Roman" w:hAnsi="Times New Roman" w:cs="Times New Roman"/>
          <w:sz w:val="22"/>
          <w:szCs w:val="22"/>
        </w:rPr>
        <w:t>–</w:t>
      </w:r>
      <w:r w:rsidR="00C97825"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00C97825"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PAR.</w:t>
      </w:r>
    </w:p>
    <w:p w14:paraId="20BA9529" w14:textId="48894F58" w:rsidR="00A31159" w:rsidRPr="00FC1BCC" w:rsidRDefault="00A31159" w:rsidP="00127A5C">
      <w:pPr>
        <w:pStyle w:val="Nivel3"/>
        <w:tabs>
          <w:tab w:val="left" w:pos="1560"/>
        </w:tabs>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Para a execução do contrato derivado dos Termos de Referência, nenhuma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das</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partes</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poderá</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oferecer,</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dar</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se</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comprometer</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a</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dar</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a</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quem</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quer</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que seja,</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aceitar</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ou se comprometer a aceitar de quem quer que seja, tanto por conta própria quanto por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intermédio de outrem, qualquer pagamento, doação, compensação, vantagens financeiras</w:t>
      </w:r>
      <w:r w:rsidR="0053529C"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ou não financeiras ou benefícios de qualquer espécie que constituam prática ilegal ou 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corrupção, seja de forma direta ou indireta quanto ao objeto deste contrato, ou de outra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forma a ele não relacionada, devendo garantir, ainda, que seus prepostos e colaboradores</w:t>
      </w:r>
      <w:r w:rsidR="0053529C" w:rsidRPr="00FC1BCC">
        <w:rPr>
          <w:rFonts w:ascii="Times New Roman" w:hAnsi="Times New Roman" w:cs="Times New Roman"/>
          <w:sz w:val="22"/>
          <w:szCs w:val="22"/>
        </w:rPr>
        <w:t xml:space="preserve"> </w:t>
      </w:r>
      <w:r w:rsidRPr="00FC1BCC">
        <w:rPr>
          <w:rFonts w:ascii="Times New Roman" w:hAnsi="Times New Roman" w:cs="Times New Roman"/>
          <w:spacing w:val="-65"/>
          <w:sz w:val="22"/>
          <w:szCs w:val="22"/>
        </w:rPr>
        <w:t xml:space="preserve"> </w:t>
      </w:r>
      <w:r w:rsidRPr="00FC1BCC">
        <w:rPr>
          <w:rFonts w:ascii="Times New Roman" w:hAnsi="Times New Roman" w:cs="Times New Roman"/>
          <w:sz w:val="22"/>
          <w:szCs w:val="22"/>
        </w:rPr>
        <w:t>ajam</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da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mesma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forma.</w:t>
      </w:r>
    </w:p>
    <w:p w14:paraId="1286CD81" w14:textId="77777777"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60" w:name="_Toc155938962"/>
      <w:r w:rsidRPr="00FC1BCC">
        <w:rPr>
          <w:rFonts w:ascii="Times New Roman" w:hAnsi="Times New Roman" w:cs="Times New Roman"/>
          <w:sz w:val="22"/>
          <w:szCs w:val="22"/>
        </w:rPr>
        <w:t>DA IMPUGNAÇÃO AO EDITAL E DO PEDIDO DE ESCLARECIMENTO</w:t>
      </w:r>
      <w:bookmarkEnd w:id="60"/>
    </w:p>
    <w:p w14:paraId="58868A7B" w14:textId="618A8CEF"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color w:val="auto"/>
          <w:sz w:val="22"/>
          <w:szCs w:val="22"/>
        </w:rPr>
        <w:t xml:space="preserve">Qualquer pessoa é parte legítima para impugnar este Edital por irregularidade </w:t>
      </w:r>
      <w:r w:rsidR="009B30E8" w:rsidRPr="00FC1BCC">
        <w:rPr>
          <w:rFonts w:ascii="Times New Roman" w:hAnsi="Times New Roman" w:cs="Times New Roman"/>
          <w:color w:val="auto"/>
          <w:sz w:val="22"/>
          <w:szCs w:val="22"/>
        </w:rPr>
        <w:t>conforme art. 164 da</w:t>
      </w:r>
      <w:r w:rsidRPr="00FC1BCC">
        <w:rPr>
          <w:rFonts w:ascii="Times New Roman" w:hAnsi="Times New Roman" w:cs="Times New Roman"/>
          <w:color w:val="auto"/>
          <w:sz w:val="22"/>
          <w:szCs w:val="22"/>
        </w:rPr>
        <w:t xml:space="preserve"> </w:t>
      </w:r>
      <w:hyperlink r:id="rId40" w:history="1">
        <w:r w:rsidRPr="00FC1BCC">
          <w:rPr>
            <w:rStyle w:val="Hyperlink"/>
            <w:rFonts w:ascii="Times New Roman" w:hAnsi="Times New Roman" w:cs="Times New Roman"/>
            <w:color w:val="auto"/>
            <w:sz w:val="22"/>
            <w:szCs w:val="22"/>
          </w:rPr>
          <w:t>Lei nº 14.133, de 2021</w:t>
        </w:r>
      </w:hyperlink>
      <w:r w:rsidRPr="00FC1BCC">
        <w:rPr>
          <w:rFonts w:ascii="Times New Roman" w:hAnsi="Times New Roman" w:cs="Times New Roman"/>
          <w:color w:val="auto"/>
          <w:sz w:val="22"/>
          <w:szCs w:val="22"/>
        </w:rPr>
        <w:t>, devendo</w:t>
      </w:r>
      <w:r w:rsidR="00FC791E" w:rsidRPr="00FC1BCC">
        <w:rPr>
          <w:rFonts w:ascii="Times New Roman" w:hAnsi="Times New Roman" w:cs="Times New Roman"/>
          <w:sz w:val="22"/>
          <w:szCs w:val="22"/>
        </w:rPr>
        <w:t xml:space="preserve"> </w:t>
      </w:r>
      <w:r w:rsidR="000D1BD5" w:rsidRPr="00FC1BCC">
        <w:rPr>
          <w:rFonts w:ascii="Times New Roman" w:hAnsi="Times New Roman" w:cs="Times New Roman"/>
          <w:b/>
          <w:bCs/>
          <w:color w:val="auto"/>
          <w:sz w:val="22"/>
          <w:szCs w:val="22"/>
        </w:rPr>
        <w:t xml:space="preserve">formalizar o </w:t>
      </w:r>
      <w:r w:rsidRPr="00FC1BCC">
        <w:rPr>
          <w:rFonts w:ascii="Times New Roman" w:hAnsi="Times New Roman" w:cs="Times New Roman"/>
          <w:b/>
          <w:bCs/>
          <w:color w:val="auto"/>
          <w:sz w:val="22"/>
          <w:szCs w:val="22"/>
        </w:rPr>
        <w:t>pedido até 3 (</w:t>
      </w:r>
      <w:r w:rsidR="00441E22" w:rsidRPr="00FC1BCC">
        <w:rPr>
          <w:rFonts w:ascii="Times New Roman" w:hAnsi="Times New Roman" w:cs="Times New Roman"/>
          <w:b/>
          <w:bCs/>
          <w:color w:val="auto"/>
          <w:sz w:val="22"/>
          <w:szCs w:val="22"/>
        </w:rPr>
        <w:t>três</w:t>
      </w:r>
      <w:r w:rsidRPr="00FC1BCC">
        <w:rPr>
          <w:rFonts w:ascii="Times New Roman" w:hAnsi="Times New Roman" w:cs="Times New Roman"/>
          <w:b/>
          <w:bCs/>
          <w:color w:val="auto"/>
          <w:sz w:val="22"/>
          <w:szCs w:val="22"/>
        </w:rPr>
        <w:t>) dias úteis antes da data da abertura do certame.</w:t>
      </w:r>
    </w:p>
    <w:p w14:paraId="3C7B6880"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 xml:space="preserve">A impugnação e o pedido de esclarecimento </w:t>
      </w:r>
      <w:r w:rsidR="00C564AA" w:rsidRPr="00FC1BCC">
        <w:rPr>
          <w:rFonts w:ascii="Times New Roman" w:hAnsi="Times New Roman" w:cs="Times New Roman"/>
          <w:sz w:val="22"/>
          <w:szCs w:val="22"/>
        </w:rPr>
        <w:t>deverão ser</w:t>
      </w:r>
      <w:r w:rsidR="009E0FC7" w:rsidRPr="00FC1BCC">
        <w:rPr>
          <w:rFonts w:ascii="Times New Roman" w:hAnsi="Times New Roman" w:cs="Times New Roman"/>
          <w:sz w:val="22"/>
          <w:szCs w:val="22"/>
        </w:rPr>
        <w:t xml:space="preserve"> enviado</w:t>
      </w:r>
      <w:r w:rsidR="00C564AA" w:rsidRPr="00FC1BCC">
        <w:rPr>
          <w:rFonts w:ascii="Times New Roman" w:hAnsi="Times New Roman" w:cs="Times New Roman"/>
          <w:sz w:val="22"/>
          <w:szCs w:val="22"/>
        </w:rPr>
        <w:t>s para o e</w:t>
      </w:r>
      <w:r w:rsidR="009E0FC7" w:rsidRPr="00FC1BCC">
        <w:rPr>
          <w:rFonts w:ascii="Times New Roman" w:hAnsi="Times New Roman" w:cs="Times New Roman"/>
          <w:sz w:val="22"/>
          <w:szCs w:val="22"/>
        </w:rPr>
        <w:t>-</w:t>
      </w:r>
      <w:r w:rsidR="00C564AA" w:rsidRPr="00FC1BCC">
        <w:rPr>
          <w:rFonts w:ascii="Times New Roman" w:hAnsi="Times New Roman" w:cs="Times New Roman"/>
          <w:sz w:val="22"/>
          <w:szCs w:val="22"/>
        </w:rPr>
        <w:t xml:space="preserve">mail: </w:t>
      </w:r>
      <w:hyperlink r:id="rId41" w:history="1">
        <w:r w:rsidR="00C0242E" w:rsidRPr="00FC1BCC">
          <w:rPr>
            <w:rStyle w:val="Hyperlink"/>
            <w:rFonts w:ascii="Times New Roman" w:hAnsi="Times New Roman" w:cs="Times New Roman"/>
            <w:sz w:val="22"/>
            <w:szCs w:val="22"/>
          </w:rPr>
          <w:t>compras@camarauberlandia.mg.gov.br</w:t>
        </w:r>
      </w:hyperlink>
      <w:r w:rsidR="00C0242E" w:rsidRPr="00FC1BCC">
        <w:rPr>
          <w:rFonts w:ascii="Times New Roman" w:hAnsi="Times New Roman" w:cs="Times New Roman"/>
          <w:sz w:val="22"/>
          <w:szCs w:val="22"/>
        </w:rPr>
        <w:t xml:space="preserve"> </w:t>
      </w:r>
      <w:r w:rsidR="009E0FC7" w:rsidRPr="00FC1BCC">
        <w:rPr>
          <w:rFonts w:ascii="Times New Roman" w:hAnsi="Times New Roman" w:cs="Times New Roman"/>
          <w:sz w:val="22"/>
          <w:szCs w:val="22"/>
        </w:rPr>
        <w:t>;</w:t>
      </w:r>
    </w:p>
    <w:p w14:paraId="2B348ABF"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As impugnações e pedidos de esclarecimentos não suspendem os prazos previstos no certame.</w:t>
      </w:r>
    </w:p>
    <w:p w14:paraId="19BB7923" w14:textId="77777777"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7EDB0B28"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Acolhida a impugnação, será definida e publicada nova data para a realização do certame.</w:t>
      </w:r>
    </w:p>
    <w:p w14:paraId="4FE42ED0" w14:textId="5EE3608A" w:rsidR="00182CFC" w:rsidRPr="00FC1BCC" w:rsidRDefault="00182CFC"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61" w:name="_Toc155938963"/>
      <w:r w:rsidRPr="00FC1BCC">
        <w:rPr>
          <w:rFonts w:ascii="Times New Roman" w:hAnsi="Times New Roman" w:cs="Times New Roman"/>
          <w:sz w:val="22"/>
          <w:szCs w:val="22"/>
        </w:rPr>
        <w:lastRenderedPageBreak/>
        <w:t>DA FISCALIZAÇÃO</w:t>
      </w:r>
      <w:bookmarkEnd w:id="61"/>
    </w:p>
    <w:p w14:paraId="5110CF83" w14:textId="73CBF715" w:rsidR="00182CFC" w:rsidRPr="00FC1BCC" w:rsidRDefault="00182CFC"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Em observância às exigências contidas no artigo 254 da Lei Federal nº 14.133 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2021 e suas alterações, a fiscalização e o gerenciamento da relação jurídica observarão o</w:t>
      </w:r>
      <w:r w:rsidR="0053529C"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0053529C"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disposto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na Portaria 205 de 2023.</w:t>
      </w:r>
    </w:p>
    <w:p w14:paraId="2E9B7CCC" w14:textId="75F92BE4" w:rsidR="00182CFC" w:rsidRPr="00FC1BCC" w:rsidRDefault="00182CFC" w:rsidP="00127A5C">
      <w:pPr>
        <w:pStyle w:val="Nivel2"/>
        <w:spacing w:beforeLines="120" w:before="288" w:afterLines="120" w:after="288" w:line="360" w:lineRule="auto"/>
        <w:ind w:left="0" w:firstLine="567"/>
        <w:rPr>
          <w:rFonts w:ascii="Times New Roman" w:hAnsi="Times New Roman" w:cs="Times New Roman"/>
          <w:color w:val="auto"/>
          <w:sz w:val="22"/>
          <w:szCs w:val="22"/>
        </w:rPr>
      </w:pPr>
      <w:r w:rsidRPr="00FC1BCC">
        <w:rPr>
          <w:rFonts w:ascii="Times New Roman" w:hAnsi="Times New Roman" w:cs="Times New Roman"/>
          <w:sz w:val="22"/>
          <w:szCs w:val="22"/>
        </w:rPr>
        <w:t>Em caso de eventual irregularidade, inexecução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desconformidade</w:t>
      </w:r>
      <w:r w:rsidR="00D52E1B" w:rsidRPr="00FC1BCC">
        <w:rPr>
          <w:rFonts w:ascii="Times New Roman" w:hAnsi="Times New Roman" w:cs="Times New Roman"/>
          <w:sz w:val="22"/>
          <w:szCs w:val="22"/>
        </w:rPr>
        <w:t xml:space="preserve"> na execução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do contrato, o Fiscal de Contrato ou a Comissão de Fiscalização de Contrato,</w:t>
      </w:r>
      <w:r w:rsidRPr="00FC1BCC">
        <w:rPr>
          <w:rFonts w:ascii="Times New Roman" w:hAnsi="Times New Roman" w:cs="Times New Roman"/>
          <w:spacing w:val="1"/>
          <w:sz w:val="22"/>
          <w:szCs w:val="22"/>
        </w:rPr>
        <w:t xml:space="preserve"> </w:t>
      </w:r>
      <w:r w:rsidRPr="00FC1BCC">
        <w:rPr>
          <w:rFonts w:ascii="Times New Roman" w:hAnsi="Times New Roman" w:cs="Times New Roman"/>
          <w:spacing w:val="-1"/>
          <w:sz w:val="22"/>
          <w:szCs w:val="22"/>
        </w:rPr>
        <w:t>conforme</w:t>
      </w:r>
      <w:r w:rsidRPr="00FC1BCC">
        <w:rPr>
          <w:rFonts w:ascii="Times New Roman" w:hAnsi="Times New Roman" w:cs="Times New Roman"/>
          <w:spacing w:val="-16"/>
          <w:sz w:val="22"/>
          <w:szCs w:val="22"/>
        </w:rPr>
        <w:t xml:space="preserve"> </w:t>
      </w:r>
      <w:r w:rsidRPr="00FC1BCC">
        <w:rPr>
          <w:rFonts w:ascii="Times New Roman" w:hAnsi="Times New Roman" w:cs="Times New Roman"/>
          <w:spacing w:val="-1"/>
          <w:sz w:val="22"/>
          <w:szCs w:val="22"/>
        </w:rPr>
        <w:t>o</w:t>
      </w:r>
      <w:r w:rsidRPr="00FC1BCC">
        <w:rPr>
          <w:rFonts w:ascii="Times New Roman" w:hAnsi="Times New Roman" w:cs="Times New Roman"/>
          <w:spacing w:val="-16"/>
          <w:sz w:val="22"/>
          <w:szCs w:val="22"/>
        </w:rPr>
        <w:t xml:space="preserve"> </w:t>
      </w:r>
      <w:r w:rsidRPr="00FC1BCC">
        <w:rPr>
          <w:rFonts w:ascii="Times New Roman" w:hAnsi="Times New Roman" w:cs="Times New Roman"/>
          <w:sz w:val="22"/>
          <w:szCs w:val="22"/>
        </w:rPr>
        <w:t>caso,</w:t>
      </w:r>
      <w:r w:rsidRPr="00FC1BCC">
        <w:rPr>
          <w:rFonts w:ascii="Times New Roman" w:hAnsi="Times New Roman" w:cs="Times New Roman"/>
          <w:spacing w:val="-16"/>
          <w:sz w:val="22"/>
          <w:szCs w:val="22"/>
        </w:rPr>
        <w:t xml:space="preserve"> </w:t>
      </w:r>
      <w:r w:rsidRPr="00FC1BCC">
        <w:rPr>
          <w:rFonts w:ascii="Times New Roman" w:hAnsi="Times New Roman" w:cs="Times New Roman"/>
          <w:sz w:val="22"/>
          <w:szCs w:val="22"/>
        </w:rPr>
        <w:t>dará</w:t>
      </w:r>
      <w:r w:rsidRPr="00FC1BCC">
        <w:rPr>
          <w:rFonts w:ascii="Times New Roman" w:hAnsi="Times New Roman" w:cs="Times New Roman"/>
          <w:spacing w:val="-17"/>
          <w:sz w:val="22"/>
          <w:szCs w:val="22"/>
        </w:rPr>
        <w:t xml:space="preserve"> </w:t>
      </w:r>
      <w:r w:rsidRPr="00FC1BCC">
        <w:rPr>
          <w:rFonts w:ascii="Times New Roman" w:hAnsi="Times New Roman" w:cs="Times New Roman"/>
          <w:sz w:val="22"/>
          <w:szCs w:val="22"/>
        </w:rPr>
        <w:t>ciência</w:t>
      </w:r>
      <w:r w:rsidRPr="00FC1BCC">
        <w:rPr>
          <w:rFonts w:ascii="Times New Roman" w:hAnsi="Times New Roman" w:cs="Times New Roman"/>
          <w:spacing w:val="-18"/>
          <w:sz w:val="22"/>
          <w:szCs w:val="22"/>
        </w:rPr>
        <w:t xml:space="preserve"> </w:t>
      </w:r>
      <w:r w:rsidRPr="00FC1BCC">
        <w:rPr>
          <w:rFonts w:ascii="Times New Roman" w:hAnsi="Times New Roman" w:cs="Times New Roman"/>
          <w:sz w:val="22"/>
          <w:szCs w:val="22"/>
        </w:rPr>
        <w:t>à</w:t>
      </w:r>
      <w:r w:rsidRPr="00FC1BCC">
        <w:rPr>
          <w:rFonts w:ascii="Times New Roman" w:hAnsi="Times New Roman" w:cs="Times New Roman"/>
          <w:spacing w:val="-12"/>
          <w:sz w:val="22"/>
          <w:szCs w:val="22"/>
        </w:rPr>
        <w:t xml:space="preserve"> </w:t>
      </w:r>
      <w:r w:rsidRPr="00FC1BCC">
        <w:rPr>
          <w:rFonts w:ascii="Times New Roman" w:hAnsi="Times New Roman" w:cs="Times New Roman"/>
          <w:sz w:val="22"/>
          <w:szCs w:val="22"/>
        </w:rPr>
        <w:t>Contratada</w:t>
      </w:r>
      <w:r w:rsidRPr="00FC1BCC">
        <w:rPr>
          <w:rFonts w:ascii="Times New Roman" w:hAnsi="Times New Roman" w:cs="Times New Roman"/>
          <w:spacing w:val="-14"/>
          <w:sz w:val="22"/>
          <w:szCs w:val="22"/>
        </w:rPr>
        <w:t xml:space="preserve"> </w:t>
      </w:r>
      <w:r w:rsidRPr="00FC1BCC">
        <w:rPr>
          <w:rFonts w:ascii="Times New Roman" w:hAnsi="Times New Roman" w:cs="Times New Roman"/>
          <w:sz w:val="22"/>
          <w:szCs w:val="22"/>
        </w:rPr>
        <w:t>para</w:t>
      </w:r>
      <w:r w:rsidRPr="00FC1BCC">
        <w:rPr>
          <w:rFonts w:ascii="Times New Roman" w:hAnsi="Times New Roman" w:cs="Times New Roman"/>
          <w:spacing w:val="-12"/>
          <w:sz w:val="22"/>
          <w:szCs w:val="22"/>
        </w:rPr>
        <w:t xml:space="preserve"> </w:t>
      </w:r>
      <w:r w:rsidRPr="00FC1BCC">
        <w:rPr>
          <w:rFonts w:ascii="Times New Roman" w:hAnsi="Times New Roman" w:cs="Times New Roman"/>
          <w:sz w:val="22"/>
          <w:szCs w:val="22"/>
        </w:rPr>
        <w:t>adoção</w:t>
      </w:r>
      <w:r w:rsidRPr="00FC1BCC">
        <w:rPr>
          <w:rFonts w:ascii="Times New Roman" w:hAnsi="Times New Roman" w:cs="Times New Roman"/>
          <w:spacing w:val="-14"/>
          <w:sz w:val="22"/>
          <w:szCs w:val="22"/>
        </w:rPr>
        <w:t xml:space="preserve"> </w:t>
      </w:r>
      <w:r w:rsidRPr="00FC1BCC">
        <w:rPr>
          <w:rFonts w:ascii="Times New Roman" w:hAnsi="Times New Roman" w:cs="Times New Roman"/>
          <w:sz w:val="22"/>
          <w:szCs w:val="22"/>
        </w:rPr>
        <w:t>das</w:t>
      </w:r>
      <w:r w:rsidRPr="00FC1BCC">
        <w:rPr>
          <w:rFonts w:ascii="Times New Roman" w:hAnsi="Times New Roman" w:cs="Times New Roman"/>
          <w:spacing w:val="-17"/>
          <w:sz w:val="22"/>
          <w:szCs w:val="22"/>
        </w:rPr>
        <w:t xml:space="preserve"> </w:t>
      </w:r>
      <w:r w:rsidRPr="00FC1BCC">
        <w:rPr>
          <w:rFonts w:ascii="Times New Roman" w:hAnsi="Times New Roman" w:cs="Times New Roman"/>
          <w:sz w:val="22"/>
          <w:szCs w:val="22"/>
        </w:rPr>
        <w:t>providências</w:t>
      </w:r>
      <w:r w:rsidRPr="00FC1BCC">
        <w:rPr>
          <w:rFonts w:ascii="Times New Roman" w:hAnsi="Times New Roman" w:cs="Times New Roman"/>
          <w:spacing w:val="-17"/>
          <w:sz w:val="22"/>
          <w:szCs w:val="22"/>
        </w:rPr>
        <w:t xml:space="preserve"> </w:t>
      </w:r>
      <w:r w:rsidRPr="00FC1BCC">
        <w:rPr>
          <w:rFonts w:ascii="Times New Roman" w:hAnsi="Times New Roman" w:cs="Times New Roman"/>
          <w:sz w:val="22"/>
          <w:szCs w:val="22"/>
        </w:rPr>
        <w:t>necessárias</w:t>
      </w:r>
      <w:r w:rsidRPr="00FC1BCC">
        <w:rPr>
          <w:rFonts w:ascii="Times New Roman" w:hAnsi="Times New Roman" w:cs="Times New Roman"/>
          <w:spacing w:val="-17"/>
          <w:sz w:val="22"/>
          <w:szCs w:val="22"/>
        </w:rPr>
        <w:t xml:space="preserve"> </w:t>
      </w:r>
      <w:r w:rsidRPr="00FC1BCC">
        <w:rPr>
          <w:rFonts w:ascii="Times New Roman" w:hAnsi="Times New Roman" w:cs="Times New Roman"/>
          <w:sz w:val="22"/>
          <w:szCs w:val="22"/>
        </w:rPr>
        <w:t>para</w:t>
      </w:r>
      <w:r w:rsidRPr="00FC1BCC">
        <w:rPr>
          <w:rFonts w:ascii="Times New Roman" w:hAnsi="Times New Roman" w:cs="Times New Roman"/>
          <w:spacing w:val="-65"/>
          <w:sz w:val="22"/>
          <w:szCs w:val="22"/>
        </w:rPr>
        <w:t xml:space="preserve"> </w:t>
      </w:r>
      <w:r w:rsidR="00A83257" w:rsidRPr="00FC1BCC">
        <w:rPr>
          <w:rFonts w:ascii="Times New Roman" w:hAnsi="Times New Roman" w:cs="Times New Roman"/>
          <w:spacing w:val="-65"/>
          <w:sz w:val="22"/>
          <w:szCs w:val="22"/>
        </w:rPr>
        <w:t xml:space="preserve">  </w:t>
      </w:r>
      <w:r w:rsidRPr="00FC1BCC">
        <w:rPr>
          <w:rFonts w:ascii="Times New Roman" w:hAnsi="Times New Roman" w:cs="Times New Roman"/>
          <w:sz w:val="22"/>
          <w:szCs w:val="22"/>
        </w:rPr>
        <w:t>sanar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vícios,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defeitos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e/ou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incorreções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verificadas,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como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medidas</w:t>
      </w:r>
      <w:r w:rsidRPr="00FC1BCC">
        <w:rPr>
          <w:rFonts w:ascii="Times New Roman" w:hAnsi="Times New Roman" w:cs="Times New Roman"/>
          <w:spacing w:val="1"/>
          <w:sz w:val="22"/>
          <w:szCs w:val="22"/>
        </w:rPr>
        <w:t xml:space="preserve"> </w:t>
      </w:r>
      <w:r w:rsidR="0075204D" w:rsidRPr="00FC1BCC">
        <w:rPr>
          <w:rFonts w:ascii="Times New Roman" w:hAnsi="Times New Roman" w:cs="Times New Roman"/>
          <w:sz w:val="22"/>
          <w:szCs w:val="22"/>
        </w:rPr>
        <w:t>administrativas iniciais.</w:t>
      </w:r>
    </w:p>
    <w:p w14:paraId="21A001AA" w14:textId="5845E667" w:rsidR="00182CFC" w:rsidRPr="00FC1BCC" w:rsidRDefault="00182CFC"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 fiscalização de que trata esta cláusula não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exclui</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nem</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reduz</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responsabilidade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Contratada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por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quaisquer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irregularidades,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inexecuções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desconformidades havidas na execução do objeto, aí incluídas imperfeições de natureza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técnica</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aquelas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provenientes de vício</w:t>
      </w:r>
      <w:r w:rsidRPr="00FC1BCC">
        <w:rPr>
          <w:rFonts w:ascii="Times New Roman" w:hAnsi="Times New Roman" w:cs="Times New Roman"/>
          <w:spacing w:val="-4"/>
          <w:sz w:val="22"/>
          <w:szCs w:val="22"/>
        </w:rPr>
        <w:t xml:space="preserve"> </w:t>
      </w:r>
      <w:r w:rsidRPr="00FC1BCC">
        <w:rPr>
          <w:rFonts w:ascii="Times New Roman" w:hAnsi="Times New Roman" w:cs="Times New Roman"/>
          <w:sz w:val="22"/>
          <w:szCs w:val="22"/>
        </w:rPr>
        <w:t>redibitório, como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tal</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definido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pela lei civil.</w:t>
      </w:r>
    </w:p>
    <w:p w14:paraId="78FB9D46" w14:textId="33C8AEA5" w:rsidR="00182CFC" w:rsidRPr="00FC1BCC" w:rsidRDefault="00182CFC"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O contratante reserva-se o direito de rejeitar,</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no</w:t>
      </w:r>
      <w:r w:rsidRPr="00FC1BCC">
        <w:rPr>
          <w:rFonts w:ascii="Times New Roman" w:hAnsi="Times New Roman" w:cs="Times New Roman"/>
          <w:spacing w:val="-7"/>
          <w:sz w:val="22"/>
          <w:szCs w:val="22"/>
        </w:rPr>
        <w:t xml:space="preserve"> </w:t>
      </w:r>
      <w:r w:rsidRPr="00FC1BCC">
        <w:rPr>
          <w:rFonts w:ascii="Times New Roman" w:hAnsi="Times New Roman" w:cs="Times New Roman"/>
          <w:sz w:val="22"/>
          <w:szCs w:val="22"/>
        </w:rPr>
        <w:t>todo</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5"/>
          <w:sz w:val="22"/>
          <w:szCs w:val="22"/>
        </w:rPr>
        <w:t xml:space="preserve"> </w:t>
      </w:r>
      <w:r w:rsidRPr="00FC1BCC">
        <w:rPr>
          <w:rFonts w:ascii="Times New Roman" w:hAnsi="Times New Roman" w:cs="Times New Roman"/>
          <w:sz w:val="22"/>
          <w:szCs w:val="22"/>
        </w:rPr>
        <w:t>em</w:t>
      </w:r>
      <w:r w:rsidRPr="00FC1BCC">
        <w:rPr>
          <w:rFonts w:ascii="Times New Roman" w:hAnsi="Times New Roman" w:cs="Times New Roman"/>
          <w:spacing w:val="-4"/>
          <w:sz w:val="22"/>
          <w:szCs w:val="22"/>
        </w:rPr>
        <w:t xml:space="preserve"> </w:t>
      </w:r>
      <w:r w:rsidRPr="00FC1BCC">
        <w:rPr>
          <w:rFonts w:ascii="Times New Roman" w:hAnsi="Times New Roman" w:cs="Times New Roman"/>
          <w:sz w:val="22"/>
          <w:szCs w:val="22"/>
        </w:rPr>
        <w:t>parte,</w:t>
      </w:r>
      <w:r w:rsidRPr="00FC1BCC">
        <w:rPr>
          <w:rFonts w:ascii="Times New Roman" w:hAnsi="Times New Roman" w:cs="Times New Roman"/>
          <w:spacing w:val="-4"/>
          <w:sz w:val="22"/>
          <w:szCs w:val="22"/>
        </w:rPr>
        <w:t xml:space="preserve"> </w:t>
      </w:r>
      <w:r w:rsidRPr="00FC1BCC">
        <w:rPr>
          <w:rFonts w:ascii="Times New Roman" w:hAnsi="Times New Roman" w:cs="Times New Roman"/>
          <w:sz w:val="22"/>
          <w:szCs w:val="22"/>
        </w:rPr>
        <w:t>o</w:t>
      </w:r>
      <w:r w:rsidRPr="00FC1BCC">
        <w:rPr>
          <w:rFonts w:ascii="Times New Roman" w:hAnsi="Times New Roman" w:cs="Times New Roman"/>
          <w:spacing w:val="-6"/>
          <w:sz w:val="22"/>
          <w:szCs w:val="22"/>
        </w:rPr>
        <w:t xml:space="preserve"> </w:t>
      </w:r>
      <w:r w:rsidRPr="00FC1BCC">
        <w:rPr>
          <w:rFonts w:ascii="Times New Roman" w:hAnsi="Times New Roman" w:cs="Times New Roman"/>
          <w:sz w:val="22"/>
          <w:szCs w:val="22"/>
        </w:rPr>
        <w:t>objeto</w:t>
      </w:r>
      <w:r w:rsidRPr="00FC1BCC">
        <w:rPr>
          <w:rFonts w:ascii="Times New Roman" w:hAnsi="Times New Roman" w:cs="Times New Roman"/>
          <w:spacing w:val="-5"/>
          <w:sz w:val="22"/>
          <w:szCs w:val="22"/>
        </w:rPr>
        <w:t xml:space="preserve"> </w:t>
      </w:r>
      <w:proofErr w:type="gramStart"/>
      <w:r w:rsidRPr="00FC1BCC">
        <w:rPr>
          <w:rFonts w:ascii="Times New Roman" w:hAnsi="Times New Roman" w:cs="Times New Roman"/>
          <w:sz w:val="22"/>
          <w:szCs w:val="22"/>
        </w:rPr>
        <w:t>da</w:t>
      </w:r>
      <w:r w:rsidR="00BD2B4F"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contratação</w:t>
      </w:r>
      <w:proofErr w:type="gramEnd"/>
      <w:r w:rsidRPr="00FC1BCC">
        <w:rPr>
          <w:rFonts w:ascii="Times New Roman" w:hAnsi="Times New Roman" w:cs="Times New Roman"/>
          <w:sz w:val="22"/>
          <w:szCs w:val="22"/>
        </w:rPr>
        <w:t>, caso o mesmo afaste-se das especificações do Edital, seus anexos e da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proposta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Contratada.</w:t>
      </w:r>
    </w:p>
    <w:p w14:paraId="20F226B3" w14:textId="5FE6A6AB" w:rsidR="00182CFC" w:rsidRPr="00FC1BCC" w:rsidRDefault="00182CFC"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As decisões e providências que ultrapassarem a competência do Fiscal 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Contrato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ou</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Comissão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Fiscalização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Contrato,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conforme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caso,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serão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encaminhadas ao Gestor de Contrato para adoção das medidas convenientes, consoante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disposto no inciso X do artigo 2</w:t>
      </w:r>
      <w:r w:rsidR="00E1011C" w:rsidRPr="00FC1BCC">
        <w:rPr>
          <w:rFonts w:ascii="Times New Roman" w:hAnsi="Times New Roman" w:cs="Times New Roman"/>
          <w:sz w:val="22"/>
          <w:szCs w:val="22"/>
        </w:rPr>
        <w:t>1</w:t>
      </w:r>
      <w:r w:rsidRPr="00FC1BCC">
        <w:rPr>
          <w:rFonts w:ascii="Times New Roman" w:hAnsi="Times New Roman" w:cs="Times New Roman"/>
          <w:sz w:val="22"/>
          <w:szCs w:val="22"/>
        </w:rPr>
        <w:t xml:space="preserve"> d</w:t>
      </w:r>
      <w:r w:rsidR="00E1011C" w:rsidRPr="00FC1BCC">
        <w:rPr>
          <w:rFonts w:ascii="Times New Roman" w:hAnsi="Times New Roman" w:cs="Times New Roman"/>
          <w:sz w:val="22"/>
          <w:szCs w:val="22"/>
        </w:rPr>
        <w:t xml:space="preserve">a Portaria 205 de 2023. </w:t>
      </w:r>
      <w:r w:rsidRPr="00FC1BCC">
        <w:rPr>
          <w:rFonts w:ascii="Times New Roman" w:hAnsi="Times New Roman" w:cs="Times New Roman"/>
          <w:sz w:val="22"/>
          <w:szCs w:val="22"/>
        </w:rPr>
        <w:t xml:space="preserve"> </w:t>
      </w:r>
    </w:p>
    <w:p w14:paraId="590A753C" w14:textId="79CF0F95" w:rsidR="00BF4CAC" w:rsidRPr="00FC1BCC" w:rsidRDefault="00BF4CAC"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62" w:name="_Toc155938964"/>
      <w:r w:rsidRPr="00FC1BCC">
        <w:rPr>
          <w:rFonts w:ascii="Times New Roman" w:hAnsi="Times New Roman" w:cs="Times New Roman"/>
          <w:sz w:val="22"/>
          <w:szCs w:val="22"/>
        </w:rPr>
        <w:t>DA ADJUDICAÇÃO E DA HOMOLOGAÇÃO</w:t>
      </w:r>
      <w:bookmarkEnd w:id="62"/>
    </w:p>
    <w:p w14:paraId="3C32B81B" w14:textId="1FC6F75F" w:rsidR="00BF4CAC" w:rsidRPr="00FC1BCC" w:rsidRDefault="00BF4CAC"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O pregoeiro encer</w:t>
      </w:r>
      <w:r w:rsidR="005B4391">
        <w:rPr>
          <w:rFonts w:ascii="Times New Roman" w:eastAsia="Times New Roman" w:hAnsi="Times New Roman" w:cs="Times New Roman"/>
          <w:sz w:val="22"/>
          <w:szCs w:val="22"/>
        </w:rPr>
        <w:t>r</w:t>
      </w:r>
      <w:r w:rsidRPr="00FC1BCC">
        <w:rPr>
          <w:rFonts w:ascii="Times New Roman" w:eastAsia="Times New Roman" w:hAnsi="Times New Roman" w:cs="Times New Roman"/>
          <w:sz w:val="22"/>
          <w:szCs w:val="22"/>
        </w:rPr>
        <w:t>ará a sessão de julgamento e encaminhará a ata e o resultado por fornecedor para a necessária adjudicação e homologação por parte do Ordenador de Despesas.</w:t>
      </w:r>
    </w:p>
    <w:p w14:paraId="5D99B7D8" w14:textId="7970D122" w:rsidR="00BF4CAC" w:rsidRPr="00FC1BCC" w:rsidRDefault="00BF4CAC"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 xml:space="preserve">A licitante vencedora, </w:t>
      </w:r>
      <w:r w:rsidRPr="00FC1BCC">
        <w:rPr>
          <w:rFonts w:ascii="Times New Roman" w:hAnsi="Times New Roman" w:cs="Times New Roman"/>
          <w:sz w:val="22"/>
          <w:szCs w:val="22"/>
        </w:rPr>
        <w:t>após a homologação, será notificada para assinar, de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forma preferencialmente eletrônica, no prazo de 10 (dez) dias, o Contrato de acordo com</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as normas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vigentes</w:t>
      </w:r>
      <w:r w:rsidR="00385548" w:rsidRPr="00FC1BCC">
        <w:rPr>
          <w:rFonts w:ascii="Times New Roman" w:hAnsi="Times New Roman" w:cs="Times New Roman"/>
          <w:sz w:val="22"/>
          <w:szCs w:val="22"/>
        </w:rPr>
        <w:t>, ou retirar o instrumento equivalente</w:t>
      </w:r>
      <w:r w:rsidRPr="00FC1BCC">
        <w:rPr>
          <w:rFonts w:ascii="Times New Roman" w:hAnsi="Times New Roman" w:cs="Times New Roman"/>
          <w:sz w:val="22"/>
          <w:szCs w:val="22"/>
        </w:rPr>
        <w:t>.</w:t>
      </w:r>
    </w:p>
    <w:p w14:paraId="2A5BA7A6" w14:textId="7E323AE2" w:rsidR="00803AB4" w:rsidRPr="00FC1BCC" w:rsidRDefault="00803AB4"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 xml:space="preserve">A licitante que </w:t>
      </w:r>
      <w:r w:rsidRPr="00FC1BCC">
        <w:rPr>
          <w:rFonts w:ascii="Times New Roman" w:hAnsi="Times New Roman" w:cs="Times New Roman"/>
          <w:sz w:val="22"/>
          <w:szCs w:val="22"/>
        </w:rPr>
        <w:t>convocada dentro do prazo de validade da sua proposta, não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celebrar o Contrato, deixar de entregar ou apresentar documentação falsa exigida para 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certame, ensejar o retardamento da execução de seu objeto, não mantiver a proposta,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 xml:space="preserve">falhar ou fraudar na execução do </w:t>
      </w:r>
      <w:r w:rsidRPr="00FC1BCC">
        <w:rPr>
          <w:rFonts w:ascii="Times New Roman" w:hAnsi="Times New Roman" w:cs="Times New Roman"/>
          <w:sz w:val="22"/>
          <w:szCs w:val="22"/>
        </w:rPr>
        <w:lastRenderedPageBreak/>
        <w:t>Contrato, comportar-se de modo inidôneo ou cometer</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 xml:space="preserve">fraude fiscal, ficará </w:t>
      </w:r>
      <w:r w:rsidR="000C0B52" w:rsidRPr="00FC1BCC">
        <w:rPr>
          <w:rFonts w:ascii="Times New Roman" w:hAnsi="Times New Roman" w:cs="Times New Roman"/>
          <w:color w:val="auto"/>
          <w:sz w:val="22"/>
          <w:szCs w:val="22"/>
        </w:rPr>
        <w:t>impedida</w:t>
      </w:r>
      <w:r w:rsidR="000C0B52" w:rsidRPr="00FC1BCC">
        <w:rPr>
          <w:rFonts w:ascii="Times New Roman" w:hAnsi="Times New Roman" w:cs="Times New Roman"/>
          <w:sz w:val="22"/>
          <w:szCs w:val="22"/>
        </w:rPr>
        <w:t xml:space="preserve"> </w:t>
      </w:r>
      <w:r w:rsidRPr="00FC1BCC">
        <w:rPr>
          <w:rFonts w:ascii="Times New Roman" w:hAnsi="Times New Roman" w:cs="Times New Roman"/>
          <w:sz w:val="22"/>
          <w:szCs w:val="22"/>
        </w:rPr>
        <w:t xml:space="preserve">de licitar e contratar com </w:t>
      </w:r>
      <w:r w:rsidR="00AA2476" w:rsidRPr="00FC1BCC">
        <w:rPr>
          <w:rFonts w:ascii="Times New Roman" w:hAnsi="Times New Roman" w:cs="Times New Roman"/>
          <w:sz w:val="22"/>
          <w:szCs w:val="22"/>
        </w:rPr>
        <w:t>a Câmara</w:t>
      </w:r>
      <w:r w:rsidRPr="00FC1BCC">
        <w:rPr>
          <w:rFonts w:ascii="Times New Roman" w:hAnsi="Times New Roman" w:cs="Times New Roman"/>
          <w:sz w:val="22"/>
          <w:szCs w:val="22"/>
        </w:rPr>
        <w:t xml:space="preserve"> e, será descredenciada</w:t>
      </w:r>
      <w:r w:rsidR="00545C5C" w:rsidRPr="00FC1BCC">
        <w:rPr>
          <w:rFonts w:ascii="Times New Roman" w:hAnsi="Times New Roman" w:cs="Times New Roman"/>
          <w:sz w:val="22"/>
          <w:szCs w:val="22"/>
        </w:rPr>
        <w:t xml:space="preserve"> </w:t>
      </w:r>
      <w:r w:rsidRPr="00FC1BCC">
        <w:rPr>
          <w:rFonts w:ascii="Times New Roman" w:hAnsi="Times New Roman" w:cs="Times New Roman"/>
          <w:spacing w:val="-64"/>
          <w:sz w:val="22"/>
          <w:szCs w:val="22"/>
        </w:rPr>
        <w:t xml:space="preserve"> </w:t>
      </w:r>
      <w:r w:rsidRPr="00FC1BCC">
        <w:rPr>
          <w:rFonts w:ascii="Times New Roman" w:hAnsi="Times New Roman" w:cs="Times New Roman"/>
          <w:sz w:val="22"/>
          <w:szCs w:val="22"/>
        </w:rPr>
        <w:t>do Cadastro de fornecedores do Município de Uberlândia ou da entidade promotora do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Pregão, pelo prazo de até 05 (cinco) anos, sem prejuízo das multas previstas em Edital 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no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Contrato</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das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demais com</w:t>
      </w:r>
      <w:r w:rsidR="000C3A96" w:rsidRPr="00FC1BCC">
        <w:rPr>
          <w:rFonts w:ascii="Times New Roman" w:hAnsi="Times New Roman" w:cs="Times New Roman"/>
          <w:sz w:val="22"/>
          <w:szCs w:val="22"/>
        </w:rPr>
        <w:t>unic</w:t>
      </w:r>
      <w:r w:rsidRPr="00FC1BCC">
        <w:rPr>
          <w:rFonts w:ascii="Times New Roman" w:hAnsi="Times New Roman" w:cs="Times New Roman"/>
          <w:sz w:val="22"/>
          <w:szCs w:val="22"/>
        </w:rPr>
        <w:t>ações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legais</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garantida a ampla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defesa.</w:t>
      </w:r>
    </w:p>
    <w:p w14:paraId="6865F5B0" w14:textId="5BC0BC00" w:rsidR="00BF4CAC" w:rsidRPr="00FC1BCC" w:rsidRDefault="00803AB4"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eastAsia="Times New Roman" w:hAnsi="Times New Roman" w:cs="Times New Roman"/>
          <w:sz w:val="22"/>
          <w:szCs w:val="22"/>
        </w:rPr>
        <w:t xml:space="preserve">O não comparecimento da licitante </w:t>
      </w:r>
      <w:r w:rsidRPr="00FC1BCC">
        <w:rPr>
          <w:rFonts w:ascii="Times New Roman" w:hAnsi="Times New Roman" w:cs="Times New Roman"/>
          <w:sz w:val="22"/>
          <w:szCs w:val="22"/>
        </w:rPr>
        <w:t>vencedora para assinatura do Contrato ou instrumento equivalente,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faculta a Câmara convocar em sessão pública sucessivamente as demais licitantes,</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para negociar redução sobre sua própria proposta, se após a negociação o pregoeiro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estiver convencido de que há vantagem para Administração, aceitará o valor negociado,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sendo 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respectiva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Licitante</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declarada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vencedora</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e</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a ela</w:t>
      </w:r>
      <w:r w:rsidRPr="00FC1BCC">
        <w:rPr>
          <w:rFonts w:ascii="Times New Roman" w:hAnsi="Times New Roman" w:cs="Times New Roman"/>
          <w:spacing w:val="-2"/>
          <w:sz w:val="22"/>
          <w:szCs w:val="22"/>
        </w:rPr>
        <w:t xml:space="preserve"> </w:t>
      </w:r>
      <w:r w:rsidRPr="00FC1BCC">
        <w:rPr>
          <w:rFonts w:ascii="Times New Roman" w:hAnsi="Times New Roman" w:cs="Times New Roman"/>
          <w:sz w:val="22"/>
          <w:szCs w:val="22"/>
        </w:rPr>
        <w:t>adjudicado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o</w:t>
      </w:r>
      <w:r w:rsidRPr="00FC1BCC">
        <w:rPr>
          <w:rFonts w:ascii="Times New Roman" w:hAnsi="Times New Roman" w:cs="Times New Roman"/>
          <w:spacing w:val="-3"/>
          <w:sz w:val="22"/>
          <w:szCs w:val="22"/>
        </w:rPr>
        <w:t xml:space="preserve"> </w:t>
      </w:r>
      <w:r w:rsidRPr="00FC1BCC">
        <w:rPr>
          <w:rFonts w:ascii="Times New Roman" w:hAnsi="Times New Roman" w:cs="Times New Roman"/>
          <w:sz w:val="22"/>
          <w:szCs w:val="22"/>
        </w:rPr>
        <w:t>objeto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do</w:t>
      </w:r>
      <w:r w:rsidRPr="00FC1BCC">
        <w:rPr>
          <w:rFonts w:ascii="Times New Roman" w:hAnsi="Times New Roman" w:cs="Times New Roman"/>
          <w:spacing w:val="-1"/>
          <w:sz w:val="22"/>
          <w:szCs w:val="22"/>
        </w:rPr>
        <w:t xml:space="preserve"> </w:t>
      </w:r>
      <w:r w:rsidRPr="00FC1BCC">
        <w:rPr>
          <w:rFonts w:ascii="Times New Roman" w:hAnsi="Times New Roman" w:cs="Times New Roman"/>
          <w:sz w:val="22"/>
          <w:szCs w:val="22"/>
        </w:rPr>
        <w:t>certame.</w:t>
      </w:r>
    </w:p>
    <w:p w14:paraId="3448077A" w14:textId="562B5FE3" w:rsidR="003C7A23" w:rsidRPr="00FC1BCC" w:rsidRDefault="003C7A23" w:rsidP="00127A5C">
      <w:pPr>
        <w:pStyle w:val="Nivel01"/>
        <w:shd w:val="clear" w:color="auto" w:fill="DBE5F1" w:themeFill="accent1" w:themeFillTint="33"/>
        <w:spacing w:beforeLines="120" w:before="288" w:afterLines="120" w:after="288" w:line="360" w:lineRule="auto"/>
        <w:ind w:left="0" w:firstLine="567"/>
        <w:rPr>
          <w:rFonts w:ascii="Times New Roman" w:hAnsi="Times New Roman" w:cs="Times New Roman"/>
          <w:sz w:val="22"/>
          <w:szCs w:val="22"/>
        </w:rPr>
      </w:pPr>
      <w:bookmarkStart w:id="63" w:name="_Toc155938965"/>
      <w:r w:rsidRPr="00FC1BCC">
        <w:rPr>
          <w:rFonts w:ascii="Times New Roman" w:hAnsi="Times New Roman" w:cs="Times New Roman"/>
          <w:sz w:val="22"/>
          <w:szCs w:val="22"/>
        </w:rPr>
        <w:t>DAS DISPOSIÇÕES GERAIS</w:t>
      </w:r>
      <w:bookmarkEnd w:id="63"/>
    </w:p>
    <w:p w14:paraId="4A53963B" w14:textId="77777777" w:rsidR="003C7A23" w:rsidRPr="00FC1BCC" w:rsidRDefault="003C7A23" w:rsidP="00127A5C">
      <w:pPr>
        <w:pStyle w:val="Nivel2"/>
        <w:spacing w:beforeLines="120" w:before="288" w:afterLines="120" w:after="288" w:line="360" w:lineRule="auto"/>
        <w:ind w:left="0" w:firstLine="567"/>
        <w:rPr>
          <w:rFonts w:ascii="Times New Roman" w:hAnsi="Times New Roman" w:cs="Times New Roman"/>
          <w:sz w:val="22"/>
          <w:szCs w:val="22"/>
        </w:rPr>
      </w:pPr>
      <w:r w:rsidRPr="00FC1BCC">
        <w:rPr>
          <w:rFonts w:ascii="Times New Roman" w:hAnsi="Times New Roman" w:cs="Times New Roman"/>
          <w:sz w:val="22"/>
          <w:szCs w:val="22"/>
        </w:rPr>
        <w:t>Será divulgada ata da sessão pública no sistema eletrônico.</w:t>
      </w:r>
    </w:p>
    <w:p w14:paraId="03B73725" w14:textId="69146E23"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C1BCC">
        <w:rPr>
          <w:rFonts w:ascii="Times New Roman" w:hAnsi="Times New Roman" w:cs="Times New Roman"/>
          <w:sz w:val="22"/>
          <w:szCs w:val="22"/>
        </w:rPr>
        <w:t>p</w:t>
      </w:r>
      <w:r w:rsidRPr="00FC1BCC">
        <w:rPr>
          <w:rFonts w:ascii="Times New Roman" w:hAnsi="Times New Roman" w:cs="Times New Roman"/>
          <w:sz w:val="22"/>
          <w:szCs w:val="22"/>
        </w:rPr>
        <w:t>regoeiro.</w:t>
      </w:r>
    </w:p>
    <w:p w14:paraId="26CB3486" w14:textId="08B86FD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Todas as referências de tempo no Edital, no aviso e durante a sessão pública</w:t>
      </w:r>
      <w:r w:rsidR="000C0B52" w:rsidRPr="00FC1BCC">
        <w:rPr>
          <w:rFonts w:ascii="Times New Roman" w:hAnsi="Times New Roman" w:cs="Times New Roman"/>
          <w:sz w:val="22"/>
          <w:szCs w:val="22"/>
        </w:rPr>
        <w:t>,</w:t>
      </w:r>
      <w:r w:rsidRPr="00FC1BCC">
        <w:rPr>
          <w:rFonts w:ascii="Times New Roman" w:hAnsi="Times New Roman" w:cs="Times New Roman"/>
          <w:sz w:val="22"/>
          <w:szCs w:val="22"/>
        </w:rPr>
        <w:t xml:space="preserve"> observarão o horário de Brasília - DF.</w:t>
      </w:r>
    </w:p>
    <w:p w14:paraId="5CAAC75A"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A homologação do resultado desta licitação não implicará direito à contratação.</w:t>
      </w:r>
    </w:p>
    <w:p w14:paraId="1EAEBD43"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lastRenderedPageBreak/>
        <w:t>Na contagem dos prazos estabelecidos neste Edital e seus Anexos, excluir-se-á o dia do início e incluir-se-á o do vencimento. Só se iniciam e vencem os prazos em dias de expediente na Administração.</w:t>
      </w:r>
    </w:p>
    <w:p w14:paraId="3200564D"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FC1BCC" w:rsidRDefault="00FC791E"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bookmarkStart w:id="64" w:name="_Hlk138833027"/>
      <w:r w:rsidRPr="00FC1BCC">
        <w:rPr>
          <w:rFonts w:ascii="Times New Roman" w:hAnsi="Times New Roman" w:cs="Times New Roman"/>
          <w:sz w:val="22"/>
          <w:szCs w:val="22"/>
        </w:rPr>
        <w:t xml:space="preserve">O Edital e seus anexos </w:t>
      </w:r>
      <w:r w:rsidRPr="00FC1BCC">
        <w:rPr>
          <w:rFonts w:ascii="Times New Roman" w:hAnsi="Times New Roman" w:cs="Times New Roman"/>
          <w:color w:val="auto"/>
          <w:sz w:val="22"/>
          <w:szCs w:val="22"/>
        </w:rPr>
        <w:t xml:space="preserve">estão disponíveis, na íntegra, no </w:t>
      </w:r>
      <w:r w:rsidR="003C7A23" w:rsidRPr="00FC1BCC">
        <w:rPr>
          <w:rFonts w:ascii="Times New Roman" w:hAnsi="Times New Roman" w:cs="Times New Roman"/>
          <w:color w:val="auto"/>
          <w:sz w:val="22"/>
          <w:szCs w:val="22"/>
        </w:rPr>
        <w:t>endereço eletrô</w:t>
      </w:r>
      <w:r w:rsidR="003C7A23" w:rsidRPr="00FC1BCC">
        <w:rPr>
          <w:rFonts w:ascii="Times New Roman" w:hAnsi="Times New Roman" w:cs="Times New Roman"/>
          <w:sz w:val="22"/>
          <w:szCs w:val="22"/>
        </w:rPr>
        <w:t>nico</w:t>
      </w:r>
      <w:r w:rsidR="006A463A" w:rsidRPr="00FC1BCC">
        <w:rPr>
          <w:rFonts w:ascii="Times New Roman" w:hAnsi="Times New Roman" w:cs="Times New Roman"/>
          <w:sz w:val="22"/>
          <w:szCs w:val="22"/>
        </w:rPr>
        <w:t xml:space="preserve"> </w:t>
      </w:r>
      <w:hyperlink r:id="rId42" w:history="1">
        <w:r w:rsidR="006A463A" w:rsidRPr="00FC1BCC">
          <w:rPr>
            <w:rStyle w:val="Hyperlink"/>
            <w:rFonts w:ascii="Times New Roman" w:hAnsi="Times New Roman" w:cs="Times New Roman"/>
            <w:sz w:val="22"/>
            <w:szCs w:val="22"/>
          </w:rPr>
          <w:t>https://www.camarauberlandia.mg.gov.br/Portal_v2/transparencia/licitacoes-e-compras</w:t>
        </w:r>
      </w:hyperlink>
      <w:r w:rsidR="006A463A" w:rsidRPr="00FC1BCC">
        <w:rPr>
          <w:rFonts w:ascii="Times New Roman" w:hAnsi="Times New Roman" w:cs="Times New Roman"/>
          <w:sz w:val="22"/>
          <w:szCs w:val="22"/>
        </w:rPr>
        <w:t xml:space="preserve"> .      </w:t>
      </w:r>
    </w:p>
    <w:bookmarkEnd w:id="64"/>
    <w:p w14:paraId="66D7AB8E" w14:textId="77777777" w:rsidR="003C7A23" w:rsidRPr="00FC1BCC" w:rsidRDefault="003C7A23" w:rsidP="00127A5C">
      <w:pPr>
        <w:pStyle w:val="Nivel2"/>
        <w:spacing w:beforeLines="120" w:before="288" w:afterLines="120" w:after="288" w:line="360" w:lineRule="auto"/>
        <w:ind w:left="0" w:firstLine="567"/>
        <w:rPr>
          <w:rFonts w:ascii="Times New Roman" w:eastAsia="Times New Roman" w:hAnsi="Times New Roman" w:cs="Times New Roman"/>
          <w:sz w:val="22"/>
          <w:szCs w:val="22"/>
        </w:rPr>
      </w:pPr>
      <w:r w:rsidRPr="00FC1BCC">
        <w:rPr>
          <w:rFonts w:ascii="Times New Roman" w:hAnsi="Times New Roman" w:cs="Times New Roman"/>
          <w:sz w:val="22"/>
          <w:szCs w:val="22"/>
        </w:rPr>
        <w:t>Integram este Edital, para todos os fins e efeitos, os seguintes anexos:</w:t>
      </w:r>
    </w:p>
    <w:p w14:paraId="7ADD4298" w14:textId="5E73950C" w:rsidR="003C7A23" w:rsidRPr="00FC1BCC" w:rsidRDefault="003C7A23" w:rsidP="00127A5C">
      <w:pPr>
        <w:pStyle w:val="Nivel3"/>
        <w:spacing w:beforeLines="120" w:before="288" w:afterLines="120" w:after="288" w:line="360" w:lineRule="auto"/>
        <w:ind w:left="0" w:firstLine="709"/>
        <w:rPr>
          <w:rFonts w:ascii="Times New Roman" w:hAnsi="Times New Roman" w:cs="Times New Roman"/>
          <w:sz w:val="22"/>
          <w:szCs w:val="22"/>
        </w:rPr>
      </w:pPr>
      <w:r w:rsidRPr="00FC1BCC">
        <w:rPr>
          <w:rFonts w:ascii="Times New Roman" w:hAnsi="Times New Roman" w:cs="Times New Roman"/>
          <w:sz w:val="22"/>
          <w:szCs w:val="22"/>
        </w:rPr>
        <w:t>ANEXO I - Termo de Referênci</w:t>
      </w:r>
      <w:r w:rsidR="00007EDD" w:rsidRPr="00FC1BCC">
        <w:rPr>
          <w:rFonts w:ascii="Times New Roman" w:hAnsi="Times New Roman" w:cs="Times New Roman"/>
          <w:sz w:val="22"/>
          <w:szCs w:val="22"/>
        </w:rPr>
        <w:t xml:space="preserve">a </w:t>
      </w:r>
    </w:p>
    <w:p w14:paraId="61C9FE13" w14:textId="462D99FE" w:rsidR="00756904" w:rsidRPr="00FC1BCC" w:rsidRDefault="003C7A23"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ANEXO </w:t>
      </w:r>
      <w:r w:rsidR="000A70CC" w:rsidRPr="00FC1BCC">
        <w:rPr>
          <w:rFonts w:ascii="Times New Roman" w:hAnsi="Times New Roman" w:cs="Times New Roman"/>
          <w:color w:val="auto"/>
          <w:sz w:val="22"/>
          <w:szCs w:val="22"/>
        </w:rPr>
        <w:t>II</w:t>
      </w:r>
      <w:r w:rsidRPr="00FC1BCC">
        <w:rPr>
          <w:rFonts w:ascii="Times New Roman" w:hAnsi="Times New Roman" w:cs="Times New Roman"/>
          <w:color w:val="auto"/>
          <w:sz w:val="22"/>
          <w:szCs w:val="22"/>
        </w:rPr>
        <w:t>–</w:t>
      </w:r>
      <w:r w:rsidR="0052229E" w:rsidRPr="00FC1BCC">
        <w:rPr>
          <w:rFonts w:ascii="Times New Roman" w:hAnsi="Times New Roman" w:cs="Times New Roman"/>
          <w:color w:val="auto"/>
          <w:sz w:val="22"/>
          <w:szCs w:val="22"/>
        </w:rPr>
        <w:t xml:space="preserve"> Proposta de preços.</w:t>
      </w:r>
    </w:p>
    <w:p w14:paraId="4577C3FD" w14:textId="71EF7A51" w:rsidR="0089781D" w:rsidRPr="00FC1BCC" w:rsidRDefault="0089781D"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ANEXO </w:t>
      </w:r>
      <w:r w:rsidR="000A70CC" w:rsidRPr="00FC1BCC">
        <w:rPr>
          <w:rFonts w:ascii="Times New Roman" w:hAnsi="Times New Roman" w:cs="Times New Roman"/>
          <w:color w:val="auto"/>
          <w:sz w:val="22"/>
          <w:szCs w:val="22"/>
        </w:rPr>
        <w:t>III</w:t>
      </w:r>
      <w:r w:rsidRPr="00FC1BCC">
        <w:rPr>
          <w:rFonts w:ascii="Times New Roman" w:hAnsi="Times New Roman" w:cs="Times New Roman"/>
          <w:color w:val="auto"/>
          <w:sz w:val="22"/>
          <w:szCs w:val="22"/>
        </w:rPr>
        <w:t xml:space="preserve"> – </w:t>
      </w:r>
      <w:r w:rsidR="00F7288F" w:rsidRPr="00FC1BCC">
        <w:rPr>
          <w:rFonts w:ascii="Times New Roman" w:hAnsi="Times New Roman" w:cs="Times New Roman"/>
          <w:color w:val="auto"/>
          <w:sz w:val="22"/>
          <w:szCs w:val="22"/>
        </w:rPr>
        <w:t>Minuta</w:t>
      </w:r>
      <w:r w:rsidR="00165D4A" w:rsidRPr="00FC1BCC">
        <w:rPr>
          <w:rFonts w:ascii="Times New Roman" w:hAnsi="Times New Roman" w:cs="Times New Roman"/>
          <w:color w:val="auto"/>
          <w:sz w:val="22"/>
          <w:szCs w:val="22"/>
        </w:rPr>
        <w:t xml:space="preserve"> da ata de registro de preço</w:t>
      </w:r>
      <w:r w:rsidR="003430DB">
        <w:rPr>
          <w:rFonts w:ascii="Times New Roman" w:hAnsi="Times New Roman" w:cs="Times New Roman"/>
          <w:color w:val="auto"/>
          <w:sz w:val="22"/>
          <w:szCs w:val="22"/>
        </w:rPr>
        <w:t>s</w:t>
      </w:r>
      <w:r w:rsidR="006716E5" w:rsidRPr="00FC1BCC">
        <w:rPr>
          <w:rFonts w:ascii="Times New Roman" w:hAnsi="Times New Roman" w:cs="Times New Roman"/>
          <w:color w:val="auto"/>
          <w:sz w:val="22"/>
          <w:szCs w:val="22"/>
        </w:rPr>
        <w:t>.</w:t>
      </w:r>
    </w:p>
    <w:p w14:paraId="46EE2ADF" w14:textId="17BE27B8" w:rsidR="007A3CFF" w:rsidRPr="00FC1BCC" w:rsidRDefault="007A3CFF"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ANEXO IV- Cadastro Reserva</w:t>
      </w:r>
    </w:p>
    <w:p w14:paraId="4EB03172" w14:textId="105E243A" w:rsidR="006716E5" w:rsidRPr="00FC1BCC" w:rsidRDefault="006716E5" w:rsidP="00127A5C">
      <w:pPr>
        <w:pStyle w:val="Nivel3"/>
        <w:spacing w:beforeLines="120" w:before="288" w:afterLines="120" w:after="288" w:line="360" w:lineRule="auto"/>
        <w:ind w:left="0" w:firstLine="709"/>
        <w:rPr>
          <w:rFonts w:ascii="Times New Roman" w:hAnsi="Times New Roman" w:cs="Times New Roman"/>
          <w:color w:val="auto"/>
          <w:sz w:val="22"/>
          <w:szCs w:val="22"/>
        </w:rPr>
      </w:pPr>
      <w:r w:rsidRPr="00FC1BCC">
        <w:rPr>
          <w:rFonts w:ascii="Times New Roman" w:hAnsi="Times New Roman" w:cs="Times New Roman"/>
          <w:color w:val="auto"/>
          <w:sz w:val="22"/>
          <w:szCs w:val="22"/>
        </w:rPr>
        <w:t>ANEXO IV</w:t>
      </w:r>
      <w:r w:rsidR="004F2B94" w:rsidRPr="00FC1BCC">
        <w:rPr>
          <w:rFonts w:ascii="Times New Roman" w:hAnsi="Times New Roman" w:cs="Times New Roman"/>
          <w:color w:val="auto"/>
          <w:sz w:val="22"/>
          <w:szCs w:val="22"/>
        </w:rPr>
        <w:t xml:space="preserve"> </w:t>
      </w:r>
      <w:r w:rsidRPr="00FC1BCC">
        <w:rPr>
          <w:rFonts w:ascii="Times New Roman" w:hAnsi="Times New Roman" w:cs="Times New Roman"/>
          <w:color w:val="auto"/>
          <w:sz w:val="22"/>
          <w:szCs w:val="22"/>
        </w:rPr>
        <w:t>- Minuta do contrato.</w:t>
      </w:r>
    </w:p>
    <w:p w14:paraId="6E0FC467" w14:textId="0DB580C1" w:rsidR="00FD7152" w:rsidRDefault="00803AB4" w:rsidP="00127A5C">
      <w:pPr>
        <w:spacing w:beforeLines="120" w:before="288" w:afterLines="120" w:after="288" w:line="360" w:lineRule="auto"/>
        <w:jc w:val="center"/>
        <w:rPr>
          <w:rFonts w:ascii="Times New Roman" w:eastAsia="MS Mincho" w:hAnsi="Times New Roman" w:cs="Times New Roman"/>
          <w:color w:val="000000"/>
          <w:sz w:val="22"/>
          <w:szCs w:val="22"/>
        </w:rPr>
      </w:pPr>
      <w:r w:rsidRPr="00FC1BCC">
        <w:rPr>
          <w:rFonts w:ascii="Times New Roman" w:eastAsia="MS Mincho" w:hAnsi="Times New Roman" w:cs="Times New Roman"/>
          <w:color w:val="000000"/>
          <w:sz w:val="22"/>
          <w:szCs w:val="22"/>
        </w:rPr>
        <w:t xml:space="preserve">Uberlândia </w:t>
      </w:r>
      <w:r w:rsidR="0021176A" w:rsidRPr="00FC1BCC">
        <w:rPr>
          <w:rFonts w:ascii="Times New Roman" w:eastAsia="MS Mincho" w:hAnsi="Times New Roman" w:cs="Times New Roman"/>
          <w:color w:val="000000"/>
          <w:sz w:val="22"/>
          <w:szCs w:val="22"/>
        </w:rPr>
        <w:t>–</w:t>
      </w:r>
      <w:r w:rsidRPr="00FC1BCC">
        <w:rPr>
          <w:rFonts w:ascii="Times New Roman" w:eastAsia="MS Mincho" w:hAnsi="Times New Roman" w:cs="Times New Roman"/>
          <w:color w:val="000000"/>
          <w:sz w:val="22"/>
          <w:szCs w:val="22"/>
        </w:rPr>
        <w:t xml:space="preserve"> MG</w:t>
      </w:r>
      <w:r w:rsidR="0021176A" w:rsidRPr="00FC1BCC">
        <w:rPr>
          <w:rFonts w:ascii="Times New Roman" w:eastAsia="MS Mincho" w:hAnsi="Times New Roman" w:cs="Times New Roman"/>
          <w:color w:val="000000"/>
          <w:sz w:val="22"/>
          <w:szCs w:val="22"/>
        </w:rPr>
        <w:t>,</w:t>
      </w:r>
      <w:r w:rsidR="00127A5C" w:rsidRPr="00FC1BCC">
        <w:rPr>
          <w:rFonts w:ascii="Times New Roman" w:eastAsia="MS Mincho" w:hAnsi="Times New Roman" w:cs="Times New Roman"/>
          <w:color w:val="000000"/>
          <w:sz w:val="22"/>
          <w:szCs w:val="22"/>
        </w:rPr>
        <w:t xml:space="preserve"> </w:t>
      </w:r>
      <w:r w:rsidR="00AA4ED7">
        <w:rPr>
          <w:rFonts w:ascii="Times New Roman" w:eastAsia="MS Mincho" w:hAnsi="Times New Roman" w:cs="Times New Roman"/>
          <w:color w:val="000000"/>
          <w:sz w:val="22"/>
          <w:szCs w:val="22"/>
        </w:rPr>
        <w:t>25</w:t>
      </w:r>
      <w:r w:rsidR="00451162">
        <w:rPr>
          <w:rFonts w:ascii="Times New Roman" w:eastAsia="MS Mincho" w:hAnsi="Times New Roman" w:cs="Times New Roman"/>
          <w:color w:val="000000"/>
          <w:sz w:val="22"/>
          <w:szCs w:val="22"/>
        </w:rPr>
        <w:t xml:space="preserve"> de novembro</w:t>
      </w:r>
      <w:r w:rsidR="0040299A" w:rsidRPr="00FC1BCC">
        <w:rPr>
          <w:rFonts w:ascii="Times New Roman" w:eastAsia="MS Mincho" w:hAnsi="Times New Roman" w:cs="Times New Roman"/>
          <w:color w:val="000000"/>
          <w:sz w:val="22"/>
          <w:szCs w:val="22"/>
        </w:rPr>
        <w:t xml:space="preserve"> </w:t>
      </w:r>
      <w:r w:rsidR="00701910" w:rsidRPr="00FC1BCC">
        <w:rPr>
          <w:rFonts w:ascii="Times New Roman" w:eastAsia="MS Mincho" w:hAnsi="Times New Roman" w:cs="Times New Roman"/>
          <w:color w:val="000000"/>
          <w:sz w:val="22"/>
          <w:szCs w:val="22"/>
        </w:rPr>
        <w:t>de 2025.</w:t>
      </w:r>
    </w:p>
    <w:p w14:paraId="0533C32E" w14:textId="77777777" w:rsidR="006D62AE" w:rsidRPr="00FC1BCC" w:rsidRDefault="006D62AE" w:rsidP="00127A5C">
      <w:pPr>
        <w:spacing w:beforeLines="120" w:before="288" w:afterLines="120" w:after="288" w:line="360" w:lineRule="auto"/>
        <w:jc w:val="center"/>
        <w:rPr>
          <w:rFonts w:ascii="Times New Roman" w:eastAsia="MS Mincho" w:hAnsi="Times New Roman" w:cs="Times New Roman"/>
          <w:color w:val="000000"/>
          <w:sz w:val="22"/>
          <w:szCs w:val="22"/>
        </w:rPr>
      </w:pPr>
    </w:p>
    <w:p w14:paraId="6CFD574F" w14:textId="77777777" w:rsidR="006D62AE" w:rsidRPr="002B7839" w:rsidRDefault="006D62AE" w:rsidP="006D62AE">
      <w:pPr>
        <w:contextualSpacing/>
        <w:jc w:val="center"/>
        <w:rPr>
          <w:rFonts w:ascii="Times New Roman" w:eastAsia="MS Mincho" w:hAnsi="Times New Roman" w:cs="Times New Roman"/>
          <w:b/>
          <w:sz w:val="22"/>
          <w:szCs w:val="22"/>
        </w:rPr>
      </w:pPr>
      <w:proofErr w:type="spellStart"/>
      <w:r>
        <w:rPr>
          <w:rFonts w:ascii="Times New Roman" w:eastAsia="MS Mincho" w:hAnsi="Times New Roman" w:cs="Times New Roman"/>
          <w:b/>
          <w:sz w:val="22"/>
          <w:szCs w:val="22"/>
        </w:rPr>
        <w:t>Hélida</w:t>
      </w:r>
      <w:proofErr w:type="spellEnd"/>
      <w:r>
        <w:rPr>
          <w:rFonts w:ascii="Times New Roman" w:eastAsia="MS Mincho" w:hAnsi="Times New Roman" w:cs="Times New Roman"/>
          <w:b/>
          <w:sz w:val="22"/>
          <w:szCs w:val="22"/>
        </w:rPr>
        <w:t xml:space="preserve"> Luzia Azevedo Grosara</w:t>
      </w:r>
    </w:p>
    <w:p w14:paraId="4E0B66A9" w14:textId="77777777" w:rsidR="006D62AE" w:rsidRPr="002B7839" w:rsidRDefault="006D62AE" w:rsidP="006D62AE">
      <w:pPr>
        <w:contextualSpacing/>
        <w:jc w:val="center"/>
        <w:rPr>
          <w:rFonts w:ascii="Times New Roman" w:hAnsi="Times New Roman" w:cs="Times New Roman"/>
          <w:sz w:val="22"/>
          <w:szCs w:val="22"/>
        </w:rPr>
      </w:pPr>
      <w:r>
        <w:rPr>
          <w:rFonts w:ascii="Times New Roman" w:eastAsia="MS Mincho" w:hAnsi="Times New Roman" w:cs="Times New Roman"/>
          <w:b/>
          <w:sz w:val="22"/>
          <w:szCs w:val="22"/>
        </w:rPr>
        <w:t>SEÇÃO DE EDITAIS E CONTRATOS</w:t>
      </w:r>
    </w:p>
    <w:bookmarkEnd w:id="40"/>
    <w:p w14:paraId="65BBB3E6" w14:textId="77777777" w:rsidR="006D62AE" w:rsidRDefault="006D62AE" w:rsidP="00127A5C">
      <w:pPr>
        <w:spacing w:line="360" w:lineRule="auto"/>
        <w:jc w:val="center"/>
        <w:rPr>
          <w:rFonts w:ascii="Times New Roman" w:eastAsia="MS Mincho" w:hAnsi="Times New Roman" w:cs="Times New Roman"/>
          <w:b/>
          <w:sz w:val="22"/>
          <w:szCs w:val="22"/>
        </w:rPr>
      </w:pPr>
    </w:p>
    <w:p w14:paraId="04D2AA19" w14:textId="77777777" w:rsidR="006D62AE" w:rsidRDefault="006D62AE" w:rsidP="00127A5C">
      <w:pPr>
        <w:spacing w:line="360" w:lineRule="auto"/>
        <w:jc w:val="center"/>
        <w:rPr>
          <w:rFonts w:ascii="Times New Roman" w:eastAsia="MS Mincho" w:hAnsi="Times New Roman" w:cs="Times New Roman"/>
          <w:b/>
          <w:sz w:val="22"/>
          <w:szCs w:val="22"/>
        </w:rPr>
      </w:pPr>
    </w:p>
    <w:p w14:paraId="025803E2" w14:textId="6CF16C3F" w:rsidR="00803AB4" w:rsidRPr="00FC1BCC" w:rsidRDefault="00127A5C" w:rsidP="00127A5C">
      <w:pPr>
        <w:spacing w:line="360" w:lineRule="auto"/>
        <w:jc w:val="center"/>
        <w:rPr>
          <w:rFonts w:ascii="Times New Roman" w:eastAsia="MS Mincho" w:hAnsi="Times New Roman" w:cs="Times New Roman"/>
          <w:b/>
          <w:sz w:val="22"/>
          <w:szCs w:val="22"/>
        </w:rPr>
      </w:pPr>
      <w:r w:rsidRPr="00FC1BCC">
        <w:rPr>
          <w:rFonts w:ascii="Times New Roman" w:eastAsia="MS Mincho" w:hAnsi="Times New Roman" w:cs="Times New Roman"/>
          <w:b/>
          <w:sz w:val="22"/>
          <w:szCs w:val="22"/>
        </w:rPr>
        <w:t>LIZA FERNANDES PRADO</w:t>
      </w:r>
    </w:p>
    <w:p w14:paraId="139B330A" w14:textId="1A9F76F9" w:rsidR="005A09BE" w:rsidRPr="00FC1BCC" w:rsidRDefault="00803AB4" w:rsidP="006D62AE">
      <w:pPr>
        <w:spacing w:line="360" w:lineRule="auto"/>
        <w:jc w:val="center"/>
        <w:rPr>
          <w:rFonts w:ascii="Times New Roman" w:eastAsia="MS Mincho" w:hAnsi="Times New Roman" w:cs="Times New Roman"/>
          <w:b/>
          <w:sz w:val="22"/>
          <w:szCs w:val="22"/>
        </w:rPr>
      </w:pPr>
      <w:r w:rsidRPr="00FC1BCC">
        <w:rPr>
          <w:rFonts w:ascii="Times New Roman" w:eastAsia="MS Mincho" w:hAnsi="Times New Roman" w:cs="Times New Roman"/>
          <w:b/>
          <w:sz w:val="22"/>
          <w:szCs w:val="22"/>
        </w:rPr>
        <w:t>1</w:t>
      </w:r>
      <w:r w:rsidR="0072691E" w:rsidRPr="00FC1BCC">
        <w:rPr>
          <w:rFonts w:ascii="Times New Roman" w:eastAsia="MS Mincho" w:hAnsi="Times New Roman" w:cs="Times New Roman"/>
          <w:b/>
          <w:sz w:val="22"/>
          <w:szCs w:val="22"/>
        </w:rPr>
        <w:t>ª</w:t>
      </w:r>
      <w:r w:rsidRPr="00FC1BCC">
        <w:rPr>
          <w:rFonts w:ascii="Times New Roman" w:eastAsia="MS Mincho" w:hAnsi="Times New Roman" w:cs="Times New Roman"/>
          <w:b/>
          <w:sz w:val="22"/>
          <w:szCs w:val="22"/>
        </w:rPr>
        <w:t xml:space="preserve"> SECRETÁRI</w:t>
      </w:r>
      <w:r w:rsidR="0072691E" w:rsidRPr="00FC1BCC">
        <w:rPr>
          <w:rFonts w:ascii="Times New Roman" w:eastAsia="MS Mincho" w:hAnsi="Times New Roman" w:cs="Times New Roman"/>
          <w:b/>
          <w:sz w:val="22"/>
          <w:szCs w:val="22"/>
        </w:rPr>
        <w:t>A</w:t>
      </w:r>
      <w:r w:rsidRPr="00FC1BCC">
        <w:rPr>
          <w:rFonts w:ascii="Times New Roman" w:eastAsia="MS Mincho" w:hAnsi="Times New Roman" w:cs="Times New Roman"/>
          <w:b/>
          <w:sz w:val="22"/>
          <w:szCs w:val="22"/>
        </w:rPr>
        <w:t>/ORDENADOR</w:t>
      </w:r>
      <w:r w:rsidR="0072691E" w:rsidRPr="00FC1BCC">
        <w:rPr>
          <w:rFonts w:ascii="Times New Roman" w:eastAsia="MS Mincho" w:hAnsi="Times New Roman" w:cs="Times New Roman"/>
          <w:b/>
          <w:sz w:val="22"/>
          <w:szCs w:val="22"/>
        </w:rPr>
        <w:t>A</w:t>
      </w:r>
      <w:r w:rsidRPr="00FC1BCC">
        <w:rPr>
          <w:rFonts w:ascii="Times New Roman" w:eastAsia="MS Mincho" w:hAnsi="Times New Roman" w:cs="Times New Roman"/>
          <w:b/>
          <w:sz w:val="22"/>
          <w:szCs w:val="22"/>
        </w:rPr>
        <w:t xml:space="preserve"> DE DESPESA</w:t>
      </w:r>
      <w:bookmarkStart w:id="65" w:name="_Hlk132716100"/>
    </w:p>
    <w:p w14:paraId="12B174D9" w14:textId="6A547B6E" w:rsidR="00471792" w:rsidRPr="00FC1BCC" w:rsidRDefault="007A3CFF" w:rsidP="00127A5C">
      <w:pPr>
        <w:pStyle w:val="Ttulo1"/>
        <w:spacing w:line="360" w:lineRule="auto"/>
        <w:jc w:val="center"/>
        <w:rPr>
          <w:rFonts w:ascii="Times New Roman" w:hAnsi="Times New Roman" w:cs="Times New Roman"/>
          <w:color w:val="0070C0"/>
          <w:sz w:val="22"/>
          <w:szCs w:val="22"/>
        </w:rPr>
      </w:pPr>
      <w:bookmarkStart w:id="66" w:name="_Toc137647499"/>
      <w:bookmarkStart w:id="67" w:name="_Toc155938966"/>
      <w:bookmarkStart w:id="68" w:name="_Hlk149229403"/>
      <w:r w:rsidRPr="00FC1BCC">
        <w:rPr>
          <w:rFonts w:ascii="Times New Roman" w:hAnsi="Times New Roman" w:cs="Times New Roman"/>
          <w:color w:val="0070C0"/>
          <w:sz w:val="22"/>
          <w:szCs w:val="22"/>
        </w:rPr>
        <w:lastRenderedPageBreak/>
        <w:t>ANEXO I</w:t>
      </w:r>
      <w:r w:rsidR="00A42808" w:rsidRPr="00FC1BCC">
        <w:rPr>
          <w:rFonts w:ascii="Times New Roman" w:hAnsi="Times New Roman" w:cs="Times New Roman"/>
          <w:color w:val="0070C0"/>
          <w:sz w:val="22"/>
          <w:szCs w:val="22"/>
        </w:rPr>
        <w:t xml:space="preserve"> </w:t>
      </w:r>
      <w:r w:rsidRPr="00FC1BCC">
        <w:rPr>
          <w:rFonts w:ascii="Times New Roman" w:hAnsi="Times New Roman" w:cs="Times New Roman"/>
          <w:color w:val="0070C0"/>
          <w:sz w:val="22"/>
          <w:szCs w:val="22"/>
        </w:rPr>
        <w:t xml:space="preserve">- </w:t>
      </w:r>
      <w:r w:rsidR="00471792" w:rsidRPr="00FC1BCC">
        <w:rPr>
          <w:rFonts w:ascii="Times New Roman" w:hAnsi="Times New Roman" w:cs="Times New Roman"/>
          <w:color w:val="0070C0"/>
          <w:sz w:val="22"/>
          <w:szCs w:val="22"/>
        </w:rPr>
        <w:t>TERMO DE REFERÊNCI</w:t>
      </w:r>
      <w:bookmarkEnd w:id="66"/>
      <w:bookmarkEnd w:id="67"/>
      <w:r w:rsidRPr="00FC1BCC">
        <w:rPr>
          <w:rFonts w:ascii="Times New Roman" w:hAnsi="Times New Roman" w:cs="Times New Roman"/>
          <w:color w:val="0070C0"/>
          <w:sz w:val="22"/>
          <w:szCs w:val="22"/>
        </w:rPr>
        <w:t>A</w:t>
      </w:r>
      <w:r w:rsidR="00AA4ED7">
        <w:rPr>
          <w:rFonts w:ascii="Times New Roman" w:hAnsi="Times New Roman" w:cs="Times New Roman"/>
          <w:color w:val="0070C0"/>
          <w:sz w:val="22"/>
          <w:szCs w:val="22"/>
        </w:rPr>
        <w:t xml:space="preserve"> - </w:t>
      </w:r>
      <w:r w:rsidR="00AA4ED7" w:rsidRPr="00AA4ED7">
        <w:rPr>
          <w:rFonts w:ascii="Times New Roman" w:hAnsi="Times New Roman" w:cs="Times New Roman"/>
          <w:color w:val="EE0000"/>
          <w:sz w:val="22"/>
          <w:szCs w:val="22"/>
        </w:rPr>
        <w:t>RETIFICADO</w:t>
      </w:r>
    </w:p>
    <w:p w14:paraId="485A713A" w14:textId="3B7F3CD6" w:rsidR="00152C52" w:rsidRPr="00FC1BCC" w:rsidRDefault="00152C52" w:rsidP="00127A5C">
      <w:pPr>
        <w:pStyle w:val="Ttulo8"/>
        <w:spacing w:beforeLines="24" w:before="57" w:afterLines="24" w:after="57" w:line="360" w:lineRule="auto"/>
        <w:jc w:val="center"/>
        <w:rPr>
          <w:rFonts w:ascii="Times New Roman" w:eastAsia="Arial Unicode MS" w:hAnsi="Times New Roman" w:cs="Times New Roman"/>
          <w:b/>
          <w:bCs/>
          <w:color w:val="0070C0"/>
          <w:sz w:val="22"/>
          <w:szCs w:val="22"/>
        </w:rPr>
      </w:pPr>
      <w:r w:rsidRPr="00FC1BCC">
        <w:rPr>
          <w:rFonts w:ascii="Times New Roman" w:eastAsia="Arial Unicode MS" w:hAnsi="Times New Roman" w:cs="Times New Roman"/>
          <w:b/>
          <w:bCs/>
          <w:color w:val="0070C0"/>
          <w:sz w:val="22"/>
          <w:szCs w:val="22"/>
        </w:rPr>
        <w:t>PREGÃO ELETRÔNICO Nº</w:t>
      </w:r>
      <w:r w:rsidR="0072691E" w:rsidRPr="00FC1BCC">
        <w:rPr>
          <w:rFonts w:ascii="Times New Roman" w:eastAsia="Arial Unicode MS" w:hAnsi="Times New Roman" w:cs="Times New Roman"/>
          <w:b/>
          <w:bCs/>
          <w:color w:val="0070C0"/>
          <w:sz w:val="22"/>
          <w:szCs w:val="22"/>
        </w:rPr>
        <w:t xml:space="preserve"> 900</w:t>
      </w:r>
      <w:r w:rsidR="006D62AE">
        <w:rPr>
          <w:rFonts w:ascii="Times New Roman" w:eastAsia="Arial Unicode MS" w:hAnsi="Times New Roman" w:cs="Times New Roman"/>
          <w:b/>
          <w:bCs/>
          <w:color w:val="0070C0"/>
          <w:sz w:val="22"/>
          <w:szCs w:val="22"/>
        </w:rPr>
        <w:t>1</w:t>
      </w:r>
      <w:r w:rsidR="0040299A" w:rsidRPr="00FC1BCC">
        <w:rPr>
          <w:rFonts w:ascii="Times New Roman" w:eastAsia="Arial Unicode MS" w:hAnsi="Times New Roman" w:cs="Times New Roman"/>
          <w:b/>
          <w:bCs/>
          <w:color w:val="0070C0"/>
          <w:sz w:val="22"/>
          <w:szCs w:val="22"/>
        </w:rPr>
        <w:t>8</w:t>
      </w:r>
      <w:r w:rsidR="006D62AE">
        <w:rPr>
          <w:rFonts w:ascii="Times New Roman" w:eastAsia="Arial Unicode MS" w:hAnsi="Times New Roman" w:cs="Times New Roman"/>
          <w:b/>
          <w:bCs/>
          <w:color w:val="0070C0"/>
          <w:sz w:val="22"/>
          <w:szCs w:val="22"/>
        </w:rPr>
        <w:t xml:space="preserve"> </w:t>
      </w:r>
      <w:r w:rsidR="0072691E" w:rsidRPr="00FC1BCC">
        <w:rPr>
          <w:rFonts w:ascii="Times New Roman" w:eastAsia="Arial Unicode MS" w:hAnsi="Times New Roman" w:cs="Times New Roman"/>
          <w:b/>
          <w:bCs/>
          <w:color w:val="0070C0"/>
          <w:sz w:val="22"/>
          <w:szCs w:val="22"/>
        </w:rPr>
        <w:t>/</w:t>
      </w:r>
      <w:r w:rsidR="006D62AE">
        <w:rPr>
          <w:rFonts w:ascii="Times New Roman" w:eastAsia="Arial Unicode MS" w:hAnsi="Times New Roman" w:cs="Times New Roman"/>
          <w:b/>
          <w:bCs/>
          <w:color w:val="0070C0"/>
          <w:sz w:val="22"/>
          <w:szCs w:val="22"/>
        </w:rPr>
        <w:t xml:space="preserve"> </w:t>
      </w:r>
      <w:r w:rsidR="0072691E" w:rsidRPr="00FC1BCC">
        <w:rPr>
          <w:rFonts w:ascii="Times New Roman" w:eastAsia="Arial Unicode MS" w:hAnsi="Times New Roman" w:cs="Times New Roman"/>
          <w:b/>
          <w:bCs/>
          <w:color w:val="0070C0"/>
          <w:sz w:val="22"/>
          <w:szCs w:val="22"/>
        </w:rPr>
        <w:t>2025</w:t>
      </w:r>
      <w:r w:rsidRPr="00FC1BCC">
        <w:rPr>
          <w:rFonts w:ascii="Times New Roman" w:eastAsia="Arial Unicode MS" w:hAnsi="Times New Roman" w:cs="Times New Roman"/>
          <w:b/>
          <w:bCs/>
          <w:color w:val="0070C0"/>
          <w:sz w:val="22"/>
          <w:szCs w:val="22"/>
        </w:rPr>
        <w:t xml:space="preserve"> </w:t>
      </w:r>
      <w:r w:rsidR="00E900ED">
        <w:rPr>
          <w:rFonts w:ascii="Times New Roman" w:eastAsia="Arial Unicode MS" w:hAnsi="Times New Roman" w:cs="Times New Roman"/>
          <w:b/>
          <w:bCs/>
          <w:color w:val="0070C0"/>
          <w:sz w:val="22"/>
          <w:szCs w:val="22"/>
        </w:rPr>
        <w:t xml:space="preserve">- </w:t>
      </w:r>
      <w:r w:rsidR="006D62AE">
        <w:rPr>
          <w:rFonts w:ascii="Times New Roman" w:eastAsia="Arial Unicode MS" w:hAnsi="Times New Roman" w:cs="Times New Roman"/>
          <w:b/>
          <w:bCs/>
          <w:color w:val="0070C0"/>
          <w:sz w:val="22"/>
          <w:szCs w:val="22"/>
        </w:rPr>
        <w:t xml:space="preserve">SISTEMA DE </w:t>
      </w:r>
      <w:r w:rsidRPr="00FC1BCC">
        <w:rPr>
          <w:rFonts w:ascii="Times New Roman" w:eastAsia="Arial Unicode MS" w:hAnsi="Times New Roman" w:cs="Times New Roman"/>
          <w:b/>
          <w:bCs/>
          <w:color w:val="0070C0"/>
          <w:sz w:val="22"/>
          <w:szCs w:val="22"/>
        </w:rPr>
        <w:t>REGISTRO DE PREÇOS</w:t>
      </w:r>
    </w:p>
    <w:bookmarkEnd w:id="68"/>
    <w:p w14:paraId="542949D6" w14:textId="77777777" w:rsidR="0040299A" w:rsidRPr="00FC1BCC" w:rsidRDefault="0040299A" w:rsidP="00350FF1">
      <w:pPr>
        <w:jc w:val="center"/>
        <w:rPr>
          <w:rFonts w:ascii="Times New Roman" w:hAnsi="Times New Roman" w:cs="Times New Roman"/>
          <w:color w:val="0070C0"/>
          <w:sz w:val="22"/>
          <w:szCs w:val="22"/>
        </w:rPr>
      </w:pPr>
    </w:p>
    <w:p w14:paraId="3AB1B07C" w14:textId="77777777" w:rsidR="0040299A" w:rsidRPr="00FC1BCC" w:rsidRDefault="0040299A" w:rsidP="0040299A">
      <w:pPr>
        <w:rPr>
          <w:rFonts w:ascii="Times New Roman" w:hAnsi="Times New Roman" w:cs="Times New Roman"/>
          <w:b/>
          <w:bCs/>
          <w:sz w:val="22"/>
          <w:szCs w:val="22"/>
        </w:rPr>
      </w:pPr>
    </w:p>
    <w:p w14:paraId="1E5764A7" w14:textId="77777777" w:rsidR="006B0235" w:rsidRPr="00FC1BCC" w:rsidRDefault="006B0235" w:rsidP="006B0235">
      <w:pPr>
        <w:pStyle w:val="Textodecomentrio"/>
        <w:spacing w:line="360" w:lineRule="auto"/>
        <w:jc w:val="both"/>
        <w:rPr>
          <w:rFonts w:ascii="Times New Roman" w:hAnsi="Times New Roman" w:cs="Times New Roman"/>
          <w:sz w:val="22"/>
          <w:szCs w:val="22"/>
        </w:rPr>
      </w:pPr>
    </w:p>
    <w:p w14:paraId="4123E3B4" w14:textId="77777777" w:rsidR="0040299A" w:rsidRPr="00FC1BCC" w:rsidRDefault="0040299A" w:rsidP="0040299A">
      <w:pPr>
        <w:pStyle w:val="PargrafodaLista"/>
        <w:numPr>
          <w:ilvl w:val="0"/>
          <w:numId w:val="28"/>
        </w:numPr>
        <w:spacing w:line="360" w:lineRule="auto"/>
        <w:jc w:val="both"/>
        <w:rPr>
          <w:rFonts w:ascii="Times New Roman" w:hAnsi="Times New Roman" w:cs="Times New Roman"/>
          <w:b/>
          <w:bCs/>
          <w:sz w:val="22"/>
          <w:szCs w:val="22"/>
        </w:rPr>
      </w:pPr>
      <w:bookmarkStart w:id="69" w:name="_Hlk190685100"/>
      <w:r w:rsidRPr="00FC1BCC">
        <w:rPr>
          <w:rFonts w:ascii="Times New Roman" w:hAnsi="Times New Roman" w:cs="Times New Roman"/>
          <w:b/>
          <w:bCs/>
          <w:sz w:val="22"/>
          <w:szCs w:val="22"/>
        </w:rPr>
        <w:t>DIRETORIA REQUERENTE</w:t>
      </w:r>
    </w:p>
    <w:p w14:paraId="18E33747" w14:textId="77777777" w:rsidR="0040299A" w:rsidRPr="00FC1BCC" w:rsidRDefault="0040299A" w:rsidP="0040299A">
      <w:pPr>
        <w:pStyle w:val="PargrafodaLista"/>
        <w:spacing w:line="360" w:lineRule="auto"/>
        <w:ind w:left="360"/>
        <w:jc w:val="both"/>
        <w:rPr>
          <w:rFonts w:ascii="Times New Roman" w:hAnsi="Times New Roman" w:cs="Times New Roman"/>
          <w:sz w:val="22"/>
          <w:szCs w:val="22"/>
        </w:rPr>
      </w:pPr>
      <w:r w:rsidRPr="00FC1BCC">
        <w:rPr>
          <w:rFonts w:ascii="Times New Roman" w:hAnsi="Times New Roman" w:cs="Times New Roman"/>
          <w:sz w:val="22"/>
          <w:szCs w:val="22"/>
        </w:rPr>
        <w:t>Departamento de Informática - Alcides Neto Feliciano Fernandes/Diretor.</w:t>
      </w:r>
    </w:p>
    <w:p w14:paraId="5FCC4BD3" w14:textId="77777777" w:rsidR="0040299A" w:rsidRPr="00FC1BCC" w:rsidRDefault="0040299A" w:rsidP="0040299A">
      <w:pPr>
        <w:spacing w:line="360" w:lineRule="auto"/>
        <w:jc w:val="both"/>
        <w:rPr>
          <w:rFonts w:ascii="Times New Roman" w:hAnsi="Times New Roman" w:cs="Times New Roman"/>
          <w:sz w:val="22"/>
          <w:szCs w:val="22"/>
        </w:rPr>
      </w:pPr>
    </w:p>
    <w:p w14:paraId="3B85BDDC" w14:textId="77777777" w:rsidR="0040299A" w:rsidRPr="00FC1BCC" w:rsidRDefault="0040299A" w:rsidP="0040299A">
      <w:pPr>
        <w:pStyle w:val="PargrafodaLista"/>
        <w:numPr>
          <w:ilvl w:val="0"/>
          <w:numId w:val="28"/>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DAS CONDIÇÕES GERAIS DA CONTRATAÇÃO </w:t>
      </w:r>
    </w:p>
    <w:p w14:paraId="14D18375" w14:textId="22FA16D9"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licitação destina-se a aquisição de solução de segurança para </w:t>
      </w:r>
      <w:proofErr w:type="spellStart"/>
      <w:r w:rsidRPr="00FC1BCC">
        <w:rPr>
          <w:rFonts w:ascii="Times New Roman" w:hAnsi="Times New Roman" w:cs="Times New Roman"/>
          <w:sz w:val="22"/>
          <w:szCs w:val="22"/>
        </w:rPr>
        <w:t>endpoints</w:t>
      </w:r>
      <w:proofErr w:type="spellEnd"/>
      <w:r w:rsidRPr="00FC1BCC">
        <w:rPr>
          <w:rFonts w:ascii="Times New Roman" w:hAnsi="Times New Roman" w:cs="Times New Roman"/>
          <w:sz w:val="22"/>
          <w:szCs w:val="22"/>
        </w:rPr>
        <w:t xml:space="preserve"> no ambiente corporativo, abrangendo software antivírus 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w:t>
      </w:r>
      <w:r w:rsidRPr="00FC1BCC">
        <w:rPr>
          <w:rFonts w:ascii="Times New Roman" w:hAnsi="Times New Roman" w:cs="Times New Roman"/>
          <w:b/>
          <w:bCs/>
          <w:sz w:val="22"/>
          <w:szCs w:val="22"/>
          <w:lang w:val="pt-PT"/>
        </w:rPr>
        <w:t>através do SISTEMA DE REGISTRO DE PREÇO</w:t>
      </w:r>
      <w:r w:rsidR="003430DB" w:rsidRPr="003C2BC1">
        <w:rPr>
          <w:rFonts w:ascii="Times New Roman" w:hAnsi="Times New Roman" w:cs="Times New Roman"/>
          <w:b/>
          <w:bCs/>
          <w:sz w:val="22"/>
          <w:szCs w:val="22"/>
          <w:lang w:val="pt-PT"/>
        </w:rPr>
        <w:t>S</w:t>
      </w:r>
      <w:r w:rsidRPr="003C2BC1">
        <w:rPr>
          <w:rFonts w:ascii="Times New Roman" w:hAnsi="Times New Roman" w:cs="Times New Roman"/>
          <w:sz w:val="22"/>
          <w:szCs w:val="22"/>
        </w:rPr>
        <w:t>.</w:t>
      </w:r>
    </w:p>
    <w:p w14:paraId="44ACCD83"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color w:val="EE0000"/>
          <w:sz w:val="22"/>
          <w:szCs w:val="22"/>
        </w:rPr>
      </w:pPr>
      <w:r w:rsidRPr="00FC1BCC">
        <w:rPr>
          <w:rFonts w:ascii="Times New Roman" w:hAnsi="Times New Roman" w:cs="Times New Roman"/>
          <w:sz w:val="22"/>
          <w:szCs w:val="22"/>
        </w:rPr>
        <w:t xml:space="preserve">O critério de julgamento adotado será o de </w:t>
      </w:r>
      <w:r w:rsidRPr="0004335C">
        <w:rPr>
          <w:rFonts w:ascii="Times New Roman" w:hAnsi="Times New Roman" w:cs="Times New Roman"/>
          <w:sz w:val="22"/>
          <w:szCs w:val="22"/>
        </w:rPr>
        <w:t>MENOR PREÇO POR ITEM.</w:t>
      </w:r>
      <w:r w:rsidRPr="00FC1BCC">
        <w:rPr>
          <w:rFonts w:ascii="Times New Roman" w:hAnsi="Times New Roman" w:cs="Times New Roman"/>
          <w:sz w:val="22"/>
          <w:szCs w:val="22"/>
        </w:rPr>
        <w:t xml:space="preserve"> </w:t>
      </w:r>
    </w:p>
    <w:p w14:paraId="3454E24C"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Quantidade/Especificação do item descritos a seguir: </w:t>
      </w:r>
    </w:p>
    <w:p w14:paraId="377A50EE" w14:textId="77777777" w:rsidR="0040299A" w:rsidRPr="00FC1BCC" w:rsidRDefault="0040299A" w:rsidP="0040299A">
      <w:pPr>
        <w:pStyle w:val="PargrafodaLista"/>
        <w:spacing w:line="360" w:lineRule="auto"/>
        <w:jc w:val="both"/>
        <w:rPr>
          <w:rFonts w:ascii="Times New Roman" w:hAnsi="Times New Roman" w:cs="Times New Roman"/>
          <w:sz w:val="22"/>
          <w:szCs w:val="22"/>
        </w:rPr>
      </w:pPr>
    </w:p>
    <w:tbl>
      <w:tblPr>
        <w:tblpPr w:leftFromText="141" w:rightFromText="141" w:vertAnchor="text" w:tblpX="269" w:tblpY="1"/>
        <w:tblOverlap w:val="never"/>
        <w:tblW w:w="93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536"/>
        <w:gridCol w:w="628"/>
        <w:gridCol w:w="734"/>
        <w:gridCol w:w="7472"/>
      </w:tblGrid>
      <w:tr w:rsidR="0040299A" w:rsidRPr="006D62AE" w14:paraId="1A40A19D" w14:textId="77777777" w:rsidTr="00F1435B">
        <w:trPr>
          <w:trHeight w:val="749"/>
        </w:trPr>
        <w:tc>
          <w:tcPr>
            <w:tcW w:w="536" w:type="dxa"/>
            <w:shd w:val="clear" w:color="auto" w:fill="D9E2F3"/>
            <w:textDirection w:val="btLr"/>
            <w:vAlign w:val="center"/>
          </w:tcPr>
          <w:p w14:paraId="6A7F93B3" w14:textId="77777777" w:rsidR="0040299A" w:rsidRPr="006D62AE" w:rsidRDefault="0040299A" w:rsidP="00F1435B">
            <w:pPr>
              <w:spacing w:line="360" w:lineRule="auto"/>
              <w:jc w:val="center"/>
              <w:rPr>
                <w:rFonts w:ascii="Times New Roman" w:hAnsi="Times New Roman" w:cs="Times New Roman"/>
                <w:b/>
                <w:sz w:val="20"/>
                <w:szCs w:val="20"/>
              </w:rPr>
            </w:pPr>
            <w:r w:rsidRPr="006D62AE">
              <w:rPr>
                <w:rFonts w:ascii="Times New Roman" w:hAnsi="Times New Roman" w:cs="Times New Roman"/>
                <w:b/>
                <w:bCs/>
                <w:sz w:val="20"/>
                <w:szCs w:val="20"/>
              </w:rPr>
              <w:t>Item</w:t>
            </w:r>
          </w:p>
        </w:tc>
        <w:tc>
          <w:tcPr>
            <w:tcW w:w="628" w:type="dxa"/>
            <w:shd w:val="clear" w:color="auto" w:fill="D9E2F3"/>
            <w:textDirection w:val="btLr"/>
            <w:vAlign w:val="center"/>
          </w:tcPr>
          <w:p w14:paraId="3B5220AE" w14:textId="77777777" w:rsidR="0040299A" w:rsidRPr="006D62AE" w:rsidRDefault="0040299A" w:rsidP="00F1435B">
            <w:pPr>
              <w:tabs>
                <w:tab w:val="left" w:pos="9356"/>
              </w:tabs>
              <w:spacing w:line="360" w:lineRule="auto"/>
              <w:jc w:val="center"/>
              <w:rPr>
                <w:rFonts w:ascii="Times New Roman" w:hAnsi="Times New Roman" w:cs="Times New Roman"/>
                <w:color w:val="000000"/>
                <w:sz w:val="20"/>
                <w:szCs w:val="20"/>
              </w:rPr>
            </w:pPr>
            <w:proofErr w:type="spellStart"/>
            <w:r w:rsidRPr="006D62AE">
              <w:rPr>
                <w:rFonts w:ascii="Times New Roman" w:hAnsi="Times New Roman" w:cs="Times New Roman"/>
                <w:b/>
                <w:bCs/>
                <w:sz w:val="20"/>
                <w:szCs w:val="20"/>
              </w:rPr>
              <w:t>Qtde</w:t>
            </w:r>
            <w:proofErr w:type="spellEnd"/>
            <w:r w:rsidRPr="006D62AE">
              <w:rPr>
                <w:rFonts w:ascii="Times New Roman" w:hAnsi="Times New Roman" w:cs="Times New Roman"/>
                <w:b/>
                <w:bCs/>
                <w:sz w:val="20"/>
                <w:szCs w:val="20"/>
              </w:rPr>
              <w:t>.</w:t>
            </w:r>
          </w:p>
        </w:tc>
        <w:tc>
          <w:tcPr>
            <w:tcW w:w="734" w:type="dxa"/>
            <w:shd w:val="clear" w:color="auto" w:fill="D9E2F3"/>
            <w:textDirection w:val="btLr"/>
            <w:vAlign w:val="center"/>
          </w:tcPr>
          <w:p w14:paraId="58BC8734" w14:textId="77777777" w:rsidR="0040299A" w:rsidRPr="006D62AE" w:rsidRDefault="0040299A" w:rsidP="00F1435B">
            <w:pPr>
              <w:spacing w:line="360" w:lineRule="auto"/>
              <w:jc w:val="center"/>
              <w:rPr>
                <w:rFonts w:ascii="Times New Roman" w:hAnsi="Times New Roman" w:cs="Times New Roman"/>
                <w:sz w:val="20"/>
                <w:szCs w:val="20"/>
              </w:rPr>
            </w:pPr>
            <w:r w:rsidRPr="006D62AE">
              <w:rPr>
                <w:rFonts w:ascii="Times New Roman" w:hAnsi="Times New Roman" w:cs="Times New Roman"/>
                <w:b/>
                <w:bCs/>
                <w:sz w:val="20"/>
                <w:szCs w:val="20"/>
              </w:rPr>
              <w:t>Unid.</w:t>
            </w:r>
          </w:p>
        </w:tc>
        <w:tc>
          <w:tcPr>
            <w:tcW w:w="7472" w:type="dxa"/>
            <w:shd w:val="clear" w:color="auto" w:fill="D9E2F3"/>
            <w:vAlign w:val="center"/>
          </w:tcPr>
          <w:p w14:paraId="539BC77B" w14:textId="77777777" w:rsidR="0040299A" w:rsidRPr="006D62AE" w:rsidRDefault="0040299A" w:rsidP="00F1435B">
            <w:pPr>
              <w:spacing w:line="360" w:lineRule="auto"/>
              <w:jc w:val="center"/>
              <w:rPr>
                <w:rFonts w:ascii="Times New Roman" w:hAnsi="Times New Roman" w:cs="Times New Roman"/>
                <w:sz w:val="20"/>
                <w:szCs w:val="20"/>
              </w:rPr>
            </w:pPr>
            <w:r w:rsidRPr="006D62AE">
              <w:rPr>
                <w:rFonts w:ascii="Times New Roman" w:hAnsi="Times New Roman" w:cs="Times New Roman"/>
                <w:b/>
                <w:bCs/>
                <w:sz w:val="20"/>
                <w:szCs w:val="20"/>
                <w:lang w:val="es-ES_tradnl"/>
              </w:rPr>
              <w:t>Objeto</w:t>
            </w:r>
          </w:p>
        </w:tc>
      </w:tr>
      <w:tr w:rsidR="0040299A" w:rsidRPr="006D62AE" w14:paraId="366D6F71" w14:textId="77777777" w:rsidTr="00F1435B">
        <w:trPr>
          <w:trHeight w:val="349"/>
        </w:trPr>
        <w:tc>
          <w:tcPr>
            <w:tcW w:w="536" w:type="dxa"/>
            <w:vAlign w:val="center"/>
            <w:hideMark/>
          </w:tcPr>
          <w:p w14:paraId="3C84B50A" w14:textId="77777777" w:rsidR="0040299A" w:rsidRPr="006D62AE" w:rsidRDefault="0040299A" w:rsidP="00F1435B">
            <w:pPr>
              <w:spacing w:line="360" w:lineRule="auto"/>
              <w:jc w:val="center"/>
              <w:rPr>
                <w:rFonts w:ascii="Times New Roman" w:hAnsi="Times New Roman" w:cs="Times New Roman"/>
                <w:b/>
                <w:bCs/>
                <w:sz w:val="20"/>
                <w:szCs w:val="20"/>
              </w:rPr>
            </w:pPr>
            <w:r w:rsidRPr="006D62AE">
              <w:rPr>
                <w:rFonts w:ascii="Times New Roman" w:hAnsi="Times New Roman" w:cs="Times New Roman"/>
                <w:b/>
                <w:bCs/>
                <w:sz w:val="20"/>
                <w:szCs w:val="20"/>
                <w:lang w:val="es-ES_tradnl"/>
              </w:rPr>
              <w:t>01</w:t>
            </w:r>
          </w:p>
        </w:tc>
        <w:tc>
          <w:tcPr>
            <w:tcW w:w="628" w:type="dxa"/>
            <w:vAlign w:val="center"/>
          </w:tcPr>
          <w:p w14:paraId="4A221287" w14:textId="77777777" w:rsidR="0040299A" w:rsidRPr="006D62AE" w:rsidRDefault="0040299A" w:rsidP="00F1435B">
            <w:pPr>
              <w:tabs>
                <w:tab w:val="left" w:pos="9356"/>
              </w:tabs>
              <w:spacing w:line="360" w:lineRule="auto"/>
              <w:jc w:val="center"/>
              <w:rPr>
                <w:rFonts w:ascii="Times New Roman" w:hAnsi="Times New Roman" w:cs="Times New Roman"/>
                <w:b/>
                <w:bCs/>
                <w:color w:val="000000"/>
                <w:sz w:val="20"/>
                <w:szCs w:val="20"/>
              </w:rPr>
            </w:pPr>
            <w:r w:rsidRPr="006D62AE">
              <w:rPr>
                <w:rFonts w:ascii="Times New Roman" w:hAnsi="Times New Roman" w:cs="Times New Roman"/>
                <w:b/>
                <w:bCs/>
                <w:color w:val="000000"/>
                <w:sz w:val="20"/>
                <w:szCs w:val="20"/>
              </w:rPr>
              <w:t>337</w:t>
            </w:r>
          </w:p>
        </w:tc>
        <w:tc>
          <w:tcPr>
            <w:tcW w:w="734" w:type="dxa"/>
            <w:textDirection w:val="btLr"/>
            <w:vAlign w:val="center"/>
          </w:tcPr>
          <w:p w14:paraId="182DB357" w14:textId="77777777" w:rsidR="0040299A" w:rsidRPr="006D62AE" w:rsidRDefault="0040299A" w:rsidP="00F1435B">
            <w:pPr>
              <w:spacing w:line="360" w:lineRule="auto"/>
              <w:jc w:val="center"/>
              <w:rPr>
                <w:rFonts w:ascii="Times New Roman" w:hAnsi="Times New Roman" w:cs="Times New Roman"/>
                <w:b/>
                <w:bCs/>
                <w:sz w:val="20"/>
                <w:szCs w:val="20"/>
              </w:rPr>
            </w:pPr>
            <w:r w:rsidRPr="006D62AE">
              <w:rPr>
                <w:rFonts w:ascii="Times New Roman" w:hAnsi="Times New Roman" w:cs="Times New Roman"/>
                <w:b/>
                <w:bCs/>
                <w:sz w:val="20"/>
                <w:szCs w:val="20"/>
              </w:rPr>
              <w:t>Unidade</w:t>
            </w:r>
          </w:p>
        </w:tc>
        <w:tc>
          <w:tcPr>
            <w:tcW w:w="7472" w:type="dxa"/>
            <w:shd w:val="clear" w:color="auto" w:fill="FFFFFF" w:themeFill="background1"/>
            <w:vAlign w:val="center"/>
          </w:tcPr>
          <w:p w14:paraId="2C45D278" w14:textId="77777777" w:rsidR="0040299A" w:rsidRPr="006D62AE" w:rsidRDefault="0040299A" w:rsidP="00F1435B">
            <w:pPr>
              <w:jc w:val="both"/>
              <w:rPr>
                <w:rFonts w:ascii="Times New Roman" w:hAnsi="Times New Roman" w:cs="Times New Roman"/>
                <w:sz w:val="20"/>
                <w:szCs w:val="20"/>
              </w:rPr>
            </w:pPr>
            <w:r w:rsidRPr="006D62AE">
              <w:rPr>
                <w:rFonts w:ascii="Times New Roman" w:hAnsi="Times New Roman" w:cs="Times New Roman"/>
                <w:sz w:val="20"/>
                <w:szCs w:val="20"/>
              </w:rPr>
              <w:t>Aquisição de Solução de Segurança para ambiente corporativo, baseado nas soluções de mercado com foco na monitoração e proteção da segurança tecnológica, conforme condições, quantidades, exigências e estimativas, estabelecidas na descrição detalhada, com console de administração</w:t>
            </w:r>
            <w:r w:rsidRPr="006D62AE">
              <w:rPr>
                <w:rFonts w:ascii="Times New Roman" w:hAnsi="Times New Roman" w:cs="Times New Roman"/>
                <w:b/>
                <w:bCs/>
                <w:sz w:val="20"/>
                <w:szCs w:val="20"/>
              </w:rPr>
              <w:t xml:space="preserve">, </w:t>
            </w:r>
            <w:r w:rsidRPr="006D62AE">
              <w:rPr>
                <w:rFonts w:ascii="Times New Roman" w:hAnsi="Times New Roman" w:cs="Times New Roman"/>
                <w:sz w:val="20"/>
                <w:szCs w:val="20"/>
              </w:rPr>
              <w:t xml:space="preserve">incluindo instalação e </w:t>
            </w:r>
            <w:r w:rsidRPr="0004335C">
              <w:rPr>
                <w:rFonts w:ascii="Times New Roman" w:hAnsi="Times New Roman" w:cs="Times New Roman"/>
                <w:sz w:val="20"/>
                <w:szCs w:val="20"/>
              </w:rPr>
              <w:t>suporte técnico ilimitado, durante todo o licenciamento, para suprir as seguintes necessidades:</w:t>
            </w:r>
            <w:r w:rsidRPr="0004335C">
              <w:rPr>
                <w:rFonts w:ascii="Times New Roman" w:hAnsi="Times New Roman" w:cs="Times New Roman"/>
                <w:b/>
                <w:bCs/>
                <w:sz w:val="20"/>
                <w:szCs w:val="20"/>
              </w:rPr>
              <w:t xml:space="preserve"> i</w:t>
            </w:r>
            <w:r w:rsidRPr="0004335C">
              <w:rPr>
                <w:rFonts w:ascii="Times New Roman" w:hAnsi="Times New Roman" w:cs="Times New Roman"/>
                <w:sz w:val="20"/>
                <w:szCs w:val="20"/>
              </w:rPr>
              <w:t xml:space="preserve">nstalação e configuração; remoção de malwares; atualizações; suporte para configurar o firewall e outras ferramentas de proteção de rede; resolução de problemas como lentidão do sistema após a instalação do antivírus, conflitos com outros programas, ou falhas no próprio software; aconselhamento sobre as melhores práticas de segurança digital, como a criação de senhas fortes, o reconhecimento de e-mails de </w:t>
            </w:r>
            <w:proofErr w:type="spellStart"/>
            <w:r w:rsidRPr="0004335C">
              <w:rPr>
                <w:rFonts w:ascii="Times New Roman" w:hAnsi="Times New Roman" w:cs="Times New Roman"/>
                <w:sz w:val="20"/>
                <w:szCs w:val="20"/>
              </w:rPr>
              <w:t>phishing</w:t>
            </w:r>
            <w:proofErr w:type="spellEnd"/>
            <w:r w:rsidRPr="0004335C">
              <w:rPr>
                <w:rFonts w:ascii="Times New Roman" w:hAnsi="Times New Roman" w:cs="Times New Roman"/>
                <w:sz w:val="20"/>
                <w:szCs w:val="20"/>
              </w:rPr>
              <w:t xml:space="preserve"> e a navegação segura na internet.</w:t>
            </w:r>
          </w:p>
          <w:p w14:paraId="0DA81279" w14:textId="77777777" w:rsidR="0040299A" w:rsidRPr="006D62AE" w:rsidRDefault="0040299A" w:rsidP="00F1435B">
            <w:pPr>
              <w:spacing w:line="360" w:lineRule="auto"/>
              <w:jc w:val="both"/>
              <w:rPr>
                <w:rFonts w:ascii="Times New Roman" w:hAnsi="Times New Roman" w:cs="Times New Roman"/>
                <w:sz w:val="20"/>
                <w:szCs w:val="20"/>
              </w:rPr>
            </w:pPr>
          </w:p>
          <w:p w14:paraId="7DEA167B" w14:textId="5426E0E3" w:rsidR="0040299A" w:rsidRPr="006D62AE" w:rsidRDefault="0040299A" w:rsidP="00F1435B">
            <w:pPr>
              <w:spacing w:line="360" w:lineRule="auto"/>
              <w:jc w:val="both"/>
              <w:rPr>
                <w:rFonts w:ascii="Times New Roman" w:hAnsi="Times New Roman" w:cs="Times New Roman"/>
                <w:sz w:val="20"/>
                <w:szCs w:val="20"/>
              </w:rPr>
            </w:pPr>
            <w:r w:rsidRPr="006D62AE">
              <w:rPr>
                <w:rFonts w:ascii="Times New Roman" w:hAnsi="Times New Roman" w:cs="Times New Roman"/>
                <w:b/>
                <w:bCs/>
                <w:sz w:val="20"/>
                <w:szCs w:val="20"/>
              </w:rPr>
              <w:t xml:space="preserve">Período de licenciamento do software e suporte técnico ilimitado: 36 (trinta e seis) meses. </w:t>
            </w:r>
          </w:p>
          <w:p w14:paraId="186D5BF4" w14:textId="77777777" w:rsidR="0040299A" w:rsidRPr="006D62AE" w:rsidRDefault="0040299A" w:rsidP="00F1435B">
            <w:pPr>
              <w:spacing w:line="360" w:lineRule="auto"/>
              <w:jc w:val="both"/>
              <w:rPr>
                <w:rFonts w:ascii="Times New Roman" w:eastAsiaTheme="majorEastAsia" w:hAnsi="Times New Roman" w:cs="Times New Roman"/>
                <w:i/>
                <w:iCs/>
                <w:color w:val="EE0000"/>
                <w:sz w:val="20"/>
                <w:szCs w:val="20"/>
              </w:rPr>
            </w:pPr>
            <w:r w:rsidRPr="006D62AE">
              <w:rPr>
                <w:rFonts w:ascii="Times New Roman" w:hAnsi="Times New Roman" w:cs="Times New Roman"/>
                <w:bCs/>
                <w:i/>
                <w:iCs/>
                <w:sz w:val="18"/>
                <w:szCs w:val="18"/>
              </w:rPr>
              <w:t>Em caso de divergência entre o código 27502 do sistema compras.gov e o descrito neste Termo de Referência, a especificação do Termo de Referência vai prevalecer. Portanto, o licitante deverá elaborar sua proposta com base na descrição constante deste Termo de Referência.</w:t>
            </w:r>
            <w:r w:rsidRPr="006D62AE">
              <w:rPr>
                <w:rFonts w:ascii="Times New Roman" w:hAnsi="Times New Roman" w:cs="Times New Roman"/>
                <w:i/>
                <w:iCs/>
                <w:sz w:val="18"/>
                <w:szCs w:val="18"/>
              </w:rPr>
              <w:t xml:space="preserve"> </w:t>
            </w:r>
          </w:p>
        </w:tc>
      </w:tr>
    </w:tbl>
    <w:p w14:paraId="1F5906B0" w14:textId="77777777" w:rsidR="0040299A" w:rsidRPr="00FC1BCC" w:rsidRDefault="0040299A" w:rsidP="0040299A">
      <w:pPr>
        <w:pStyle w:val="PargrafodaLista"/>
        <w:spacing w:line="360" w:lineRule="auto"/>
        <w:ind w:left="360"/>
        <w:jc w:val="both"/>
        <w:rPr>
          <w:rFonts w:ascii="Times New Roman" w:hAnsi="Times New Roman" w:cs="Times New Roman"/>
          <w:sz w:val="22"/>
          <w:szCs w:val="22"/>
        </w:rPr>
      </w:pPr>
    </w:p>
    <w:p w14:paraId="3562501A" w14:textId="77777777" w:rsidR="0040299A" w:rsidRDefault="0040299A" w:rsidP="0040299A">
      <w:pPr>
        <w:pStyle w:val="PargrafodaLista"/>
        <w:spacing w:line="360" w:lineRule="auto"/>
        <w:ind w:left="360"/>
        <w:jc w:val="both"/>
        <w:rPr>
          <w:rFonts w:ascii="Times New Roman" w:hAnsi="Times New Roman" w:cs="Times New Roman"/>
          <w:sz w:val="22"/>
          <w:szCs w:val="22"/>
        </w:rPr>
      </w:pPr>
    </w:p>
    <w:p w14:paraId="71FDACBC" w14:textId="77777777" w:rsidR="002C451E" w:rsidRDefault="002C451E" w:rsidP="0040299A">
      <w:pPr>
        <w:pStyle w:val="PargrafodaLista"/>
        <w:spacing w:line="360" w:lineRule="auto"/>
        <w:ind w:left="360"/>
        <w:jc w:val="both"/>
        <w:rPr>
          <w:rFonts w:ascii="Times New Roman" w:hAnsi="Times New Roman" w:cs="Times New Roman"/>
          <w:sz w:val="22"/>
          <w:szCs w:val="22"/>
        </w:rPr>
      </w:pPr>
    </w:p>
    <w:p w14:paraId="2FE7DDB7" w14:textId="77777777" w:rsidR="002C451E" w:rsidRPr="00FC1BCC" w:rsidRDefault="002C451E" w:rsidP="0040299A">
      <w:pPr>
        <w:pStyle w:val="PargrafodaLista"/>
        <w:spacing w:line="360" w:lineRule="auto"/>
        <w:ind w:left="360"/>
        <w:jc w:val="both"/>
        <w:rPr>
          <w:rFonts w:ascii="Times New Roman" w:hAnsi="Times New Roman" w:cs="Times New Roman"/>
          <w:sz w:val="22"/>
          <w:szCs w:val="22"/>
        </w:rPr>
      </w:pPr>
    </w:p>
    <w:p w14:paraId="17A7B7D6"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 xml:space="preserve">O objeto desta contratação não se enquadra como sendo bem de luxo e possui natureza comum, sendo possível a utilização da modalidade pregão. </w:t>
      </w:r>
    </w:p>
    <w:p w14:paraId="18443DAC"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A vigência da contratação será 36 (trinta e seis) meses, podendo ser prorrogado nos termos do art. 107 da Lei 14.133/2021.</w:t>
      </w:r>
    </w:p>
    <w:p w14:paraId="0CFEBA6B"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 xml:space="preserve">A CONTRATADA deverá iniciar a instalação de </w:t>
      </w:r>
      <w:r w:rsidRPr="006D62AE">
        <w:rPr>
          <w:rFonts w:ascii="Times New Roman" w:hAnsi="Times New Roman" w:cs="Times New Roman"/>
          <w:b/>
          <w:bCs/>
          <w:sz w:val="22"/>
          <w:szCs w:val="22"/>
        </w:rPr>
        <w:t>237 (duzentas e trinta e sete) licenças</w:t>
      </w:r>
      <w:r w:rsidRPr="006D62AE">
        <w:rPr>
          <w:rFonts w:ascii="Times New Roman" w:hAnsi="Times New Roman" w:cs="Times New Roman"/>
          <w:sz w:val="22"/>
          <w:szCs w:val="22"/>
        </w:rPr>
        <w:t xml:space="preserve"> no prazo máximo de 10 (dez) dias úteis, contados a partir do recebimento da Nota de Empenho.</w:t>
      </w:r>
    </w:p>
    <w:p w14:paraId="23424090"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b/>
          <w:bCs/>
          <w:sz w:val="22"/>
          <w:szCs w:val="22"/>
        </w:rPr>
        <w:t>As 100 (cem) licenças</w:t>
      </w:r>
      <w:r w:rsidRPr="006D62AE">
        <w:rPr>
          <w:rFonts w:ascii="Times New Roman" w:hAnsi="Times New Roman" w:cs="Times New Roman"/>
          <w:sz w:val="22"/>
          <w:szCs w:val="22"/>
        </w:rPr>
        <w:t xml:space="preserve"> restantes serão mantidas em reserva e utilizadas conforme a necessidade da Câmara, para instalação em equipamentos que venham a ser adquiridos posteriormente.</w:t>
      </w:r>
    </w:p>
    <w:p w14:paraId="3FB395C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Os preços contidos na proposta deverão incluir todas as despesas e custos diretos e indiretos, tais como: tributos, impostos, encargos sociais, trabalhistas e previdenciários, seguros, taxas, lucro e outros necessários ao fiel cumprimento do objeto, ficando quaisquer despesas omitidas da proposta ou incorretamente cotadas, consideradas inclusas nos preços, não podendo ser cogitado pleito de acréscimo, a esse ou a qualquer título, devendo o objeto ser entregue conforme o Termo de Referência.  </w:t>
      </w:r>
    </w:p>
    <w:p w14:paraId="6786A9DE" w14:textId="77777777" w:rsidR="0040299A" w:rsidRPr="00FC1BCC" w:rsidRDefault="0040299A" w:rsidP="0040299A">
      <w:pPr>
        <w:spacing w:line="360" w:lineRule="auto"/>
        <w:jc w:val="both"/>
        <w:rPr>
          <w:rFonts w:ascii="Times New Roman" w:hAnsi="Times New Roman" w:cs="Times New Roman"/>
          <w:sz w:val="22"/>
          <w:szCs w:val="22"/>
        </w:rPr>
      </w:pPr>
    </w:p>
    <w:p w14:paraId="342FA608" w14:textId="77777777" w:rsidR="0040299A" w:rsidRPr="00FC1BCC" w:rsidRDefault="0040299A" w:rsidP="0040299A">
      <w:pPr>
        <w:pStyle w:val="PargrafodaLista"/>
        <w:numPr>
          <w:ilvl w:val="0"/>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ESTIMATIVA DO VALOR DA CONTRATAÇÃO</w:t>
      </w:r>
    </w:p>
    <w:p w14:paraId="23014877"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custo estimado da contratação possui </w:t>
      </w:r>
      <w:r w:rsidRPr="006D62AE">
        <w:rPr>
          <w:rFonts w:ascii="Times New Roman" w:hAnsi="Times New Roman" w:cs="Times New Roman"/>
          <w:b/>
          <w:bCs/>
          <w:sz w:val="22"/>
          <w:szCs w:val="22"/>
        </w:rPr>
        <w:t>caráter sigiloso</w:t>
      </w:r>
      <w:r w:rsidRPr="00FC1BCC">
        <w:rPr>
          <w:rFonts w:ascii="Times New Roman" w:hAnsi="Times New Roman" w:cs="Times New Roman"/>
          <w:sz w:val="22"/>
          <w:szCs w:val="22"/>
        </w:rPr>
        <w:t xml:space="preserve"> e será tornado público apenas e imediatamente após o julgamento das propostas, uma vez que este procedimento tem sido positivo para a Câmara Municipal, com a redução dos preços das contratações, já que incentiva a competitividade entre os licitantes, evitando assim que os concorrentes limitem suas ofertas aos valores previamente cotados pelo Departamento de Licitações e Compras.</w:t>
      </w:r>
    </w:p>
    <w:p w14:paraId="0345C29E" w14:textId="77777777" w:rsidR="0040299A" w:rsidRPr="00FC1BCC" w:rsidRDefault="0040299A" w:rsidP="0040299A">
      <w:pPr>
        <w:spacing w:line="360" w:lineRule="auto"/>
        <w:jc w:val="both"/>
        <w:rPr>
          <w:rFonts w:ascii="Times New Roman" w:hAnsi="Times New Roman" w:cs="Times New Roman"/>
          <w:sz w:val="22"/>
          <w:szCs w:val="22"/>
        </w:rPr>
      </w:pPr>
    </w:p>
    <w:p w14:paraId="2647E285" w14:textId="77777777" w:rsidR="0040299A" w:rsidRPr="00FC1BCC" w:rsidRDefault="0040299A" w:rsidP="0040299A">
      <w:pPr>
        <w:pStyle w:val="PargrafodaLista"/>
        <w:numPr>
          <w:ilvl w:val="0"/>
          <w:numId w:val="29"/>
        </w:numPr>
        <w:spacing w:line="360" w:lineRule="auto"/>
        <w:jc w:val="both"/>
        <w:rPr>
          <w:rFonts w:ascii="Times New Roman" w:hAnsi="Times New Roman" w:cs="Times New Roman"/>
          <w:b/>
          <w:bCs/>
          <w:sz w:val="22"/>
          <w:szCs w:val="22"/>
        </w:rPr>
      </w:pPr>
      <w:bookmarkStart w:id="70" w:name="_Hlk180403502"/>
      <w:r w:rsidRPr="00FC1BCC">
        <w:rPr>
          <w:rFonts w:ascii="Times New Roman" w:hAnsi="Times New Roman" w:cs="Times New Roman"/>
          <w:b/>
          <w:bCs/>
          <w:sz w:val="22"/>
          <w:szCs w:val="22"/>
        </w:rPr>
        <w:t>FUNDAMENTAÇÃO E DESCRIÇÃO DA NECESSIDADE DA CONTRATAÇÃO</w:t>
      </w:r>
    </w:p>
    <w:bookmarkEnd w:id="70"/>
    <w:p w14:paraId="2EC9C7DC"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aquisição das licenças de antivírus tem como objetivo prevenir a infecção ou invasão por vírus, malwares e suas variantes, ataques Cibernéticos de </w:t>
      </w:r>
      <w:proofErr w:type="spellStart"/>
      <w:r w:rsidRPr="00FC1BCC">
        <w:rPr>
          <w:rFonts w:ascii="Times New Roman" w:hAnsi="Times New Roman" w:cs="Times New Roman"/>
          <w:sz w:val="22"/>
          <w:szCs w:val="22"/>
        </w:rPr>
        <w:t>ransomware</w:t>
      </w:r>
      <w:proofErr w:type="spellEnd"/>
      <w:r w:rsidRPr="00FC1BCC">
        <w:rPr>
          <w:rFonts w:ascii="Times New Roman" w:hAnsi="Times New Roman" w:cs="Times New Roman"/>
          <w:sz w:val="22"/>
          <w:szCs w:val="22"/>
        </w:rPr>
        <w:t xml:space="preserve"> e ameaças avançadas nos computadores da Câmara Municipal de Uberlândia, o que pode colocar em risco a integridade e disponibilidade de informações necessárias aos trabalhos desenvolvidos nesta Casa de Leis. </w:t>
      </w:r>
    </w:p>
    <w:p w14:paraId="0E050E9A"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grande volume de utilização de e-mails e acesso a páginas de internet exige a disponibilidade de um software de antivírus, visando fornecer um mínimo de segurança à infraestrutura de rede de computadores da Câmara Municipal de Uberlândia. </w:t>
      </w:r>
    </w:p>
    <w:p w14:paraId="730DEEF4"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Assim, a aquisição é considerada imprescindível para garantir a disponibilidade, integridade e confiabilidade dos dados e continuidade das atividades de todos os departamentos, seções e gabinetes da Câmara.</w:t>
      </w:r>
    </w:p>
    <w:p w14:paraId="7894EBA4"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Em atendimento ao artigo 18, inciso II da Lei Federal 14.133/21, e, de acordo com o artigo n.º 45 da Portaria nº 205/2023, este Termo de Referência trata da aquisição de licenciamento do software antivírus corporativo para satisfazer a seguinte necessidade:</w:t>
      </w:r>
    </w:p>
    <w:p w14:paraId="0420ED17"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Manter a proteção adequada e atualizada do ambiente computacional (computadores e servidores da rede), de modo a preservar os ativos corporativos (hardware, software e dados), garantindo a integridade, confidencialidade e segurança das informações institucionais contra as ações de software mal intencionados que ponham em risco a segurança dos dados computacionais desta Casa de Leis.</w:t>
      </w:r>
    </w:p>
    <w:p w14:paraId="7E343E3A" w14:textId="77777777" w:rsidR="0040299A" w:rsidRPr="00FC1BCC" w:rsidRDefault="0040299A" w:rsidP="0040299A">
      <w:pPr>
        <w:spacing w:line="360" w:lineRule="auto"/>
        <w:jc w:val="both"/>
        <w:rPr>
          <w:rFonts w:ascii="Times New Roman" w:hAnsi="Times New Roman" w:cs="Times New Roman"/>
          <w:sz w:val="22"/>
          <w:szCs w:val="22"/>
        </w:rPr>
      </w:pPr>
    </w:p>
    <w:p w14:paraId="35444416" w14:textId="77777777" w:rsidR="0040299A" w:rsidRPr="00FC1BCC" w:rsidRDefault="0040299A" w:rsidP="0040299A">
      <w:pPr>
        <w:pStyle w:val="PargrafodaLista"/>
        <w:numPr>
          <w:ilvl w:val="0"/>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DESCRIÇÃO DETALHADA DA SOLUÇÃO COMO UM TODO</w:t>
      </w:r>
    </w:p>
    <w:p w14:paraId="16F4D424" w14:textId="77777777" w:rsidR="0040299A" w:rsidRPr="00FC1BCC" w:rsidRDefault="0040299A" w:rsidP="0040299A">
      <w:pPr>
        <w:pStyle w:val="PargrafodaLista"/>
        <w:numPr>
          <w:ilvl w:val="1"/>
          <w:numId w:val="29"/>
        </w:numPr>
        <w:tabs>
          <w:tab w:val="left" w:pos="567"/>
        </w:tabs>
        <w:spacing w:line="360" w:lineRule="auto"/>
        <w:jc w:val="both"/>
        <w:rPr>
          <w:rFonts w:ascii="Times New Roman" w:hAnsi="Times New Roman" w:cs="Times New Roman"/>
          <w:b/>
          <w:bCs/>
          <w:sz w:val="22"/>
          <w:szCs w:val="22"/>
        </w:rPr>
      </w:pPr>
      <w:bookmarkStart w:id="71" w:name="_Hlk207370260"/>
      <w:r w:rsidRPr="00FC1BCC">
        <w:rPr>
          <w:rFonts w:ascii="Times New Roman" w:hAnsi="Times New Roman" w:cs="Times New Roman"/>
          <w:b/>
          <w:bCs/>
          <w:sz w:val="22"/>
          <w:szCs w:val="22"/>
        </w:rPr>
        <w:t xml:space="preserve">Módulo de Proteção </w:t>
      </w:r>
      <w:proofErr w:type="spellStart"/>
      <w:r w:rsidRPr="00FC1BCC">
        <w:rPr>
          <w:rFonts w:ascii="Times New Roman" w:hAnsi="Times New Roman" w:cs="Times New Roman"/>
          <w:b/>
          <w:bCs/>
          <w:sz w:val="22"/>
          <w:szCs w:val="22"/>
        </w:rPr>
        <w:t>Antimalware</w:t>
      </w:r>
      <w:proofErr w:type="spellEnd"/>
    </w:p>
    <w:p w14:paraId="497B1BE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ser capaz de realizar a proteção a códigos maliciosos nos seguintes sistemas operacionais:</w:t>
      </w:r>
    </w:p>
    <w:p w14:paraId="12E9666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Windows Server 2016 e posteriores (32/64-bit);</w:t>
      </w:r>
    </w:p>
    <w:p w14:paraId="1F0B155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Windows 7 e posteriores (x86/x64);</w:t>
      </w:r>
    </w:p>
    <w:p w14:paraId="073EE88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disponibilizar evidências de varredura em todas as estações de trabalho, identificando as atualizações de sucesso e as ações de insucesso. Para garantir que os casos de insucesso sejam monitorados para tomada de ações pontuais;</w:t>
      </w:r>
    </w:p>
    <w:p w14:paraId="136C2E4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ser integrada ao Windows Security Center, quando utilizado plataforma Microsoft;</w:t>
      </w:r>
    </w:p>
    <w:p w14:paraId="3839524F" w14:textId="1AB53F59"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detectar, analisar e eliminar programas maliciosos, tais como Vírus, Malware, Worms, Cavalos de Troia (Trojans), </w:t>
      </w:r>
      <w:proofErr w:type="spellStart"/>
      <w:r w:rsidRPr="00FC1BCC">
        <w:rPr>
          <w:rFonts w:ascii="Times New Roman" w:hAnsi="Times New Roman" w:cs="Times New Roman"/>
          <w:sz w:val="22"/>
          <w:szCs w:val="22"/>
        </w:rPr>
        <w:t>Ransomware</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Spyware</w:t>
      </w:r>
      <w:proofErr w:type="spellEnd"/>
      <w:r w:rsidRPr="00FC1BCC">
        <w:rPr>
          <w:rFonts w:ascii="Times New Roman" w:hAnsi="Times New Roman" w:cs="Times New Roman"/>
          <w:sz w:val="22"/>
          <w:szCs w:val="22"/>
        </w:rPr>
        <w:t>,</w:t>
      </w:r>
      <w:r w:rsidR="003430DB">
        <w:rPr>
          <w:rFonts w:ascii="Times New Roman" w:hAnsi="Times New Roman" w:cs="Times New Roman"/>
          <w:sz w:val="22"/>
          <w:szCs w:val="22"/>
        </w:rPr>
        <w:t xml:space="preserve"> </w:t>
      </w:r>
      <w:r w:rsidRPr="00FC1BCC">
        <w:rPr>
          <w:rFonts w:ascii="Times New Roman" w:hAnsi="Times New Roman" w:cs="Times New Roman"/>
          <w:sz w:val="22"/>
          <w:szCs w:val="22"/>
        </w:rPr>
        <w:t xml:space="preserve">Adware, </w:t>
      </w:r>
      <w:proofErr w:type="spellStart"/>
      <w:r w:rsidRPr="00FC1BCC">
        <w:rPr>
          <w:rFonts w:ascii="Times New Roman" w:hAnsi="Times New Roman" w:cs="Times New Roman"/>
          <w:sz w:val="22"/>
          <w:szCs w:val="22"/>
        </w:rPr>
        <w:t>Rootkits</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Phishing</w:t>
      </w:r>
      <w:proofErr w:type="spellEnd"/>
      <w:r w:rsidRPr="00FC1BCC">
        <w:rPr>
          <w:rFonts w:ascii="Times New Roman" w:hAnsi="Times New Roman" w:cs="Times New Roman"/>
          <w:sz w:val="22"/>
          <w:szCs w:val="22"/>
        </w:rPr>
        <w:t xml:space="preserve"> (com detecção de sites e e-mails maliciosos), </w:t>
      </w:r>
      <w:proofErr w:type="spellStart"/>
      <w:r w:rsidRPr="00FC1BCC">
        <w:rPr>
          <w:rFonts w:ascii="Times New Roman" w:hAnsi="Times New Roman" w:cs="Times New Roman"/>
          <w:sz w:val="22"/>
          <w:szCs w:val="22"/>
        </w:rPr>
        <w:t>Exploits</w:t>
      </w:r>
      <w:proofErr w:type="spellEnd"/>
      <w:r w:rsidRPr="00FC1BCC">
        <w:rPr>
          <w:rFonts w:ascii="Times New Roman" w:hAnsi="Times New Roman" w:cs="Times New Roman"/>
          <w:sz w:val="22"/>
          <w:szCs w:val="22"/>
        </w:rPr>
        <w:t xml:space="preserve"> e Ataques Zero-Day e Programas Potencialmente Indesejados (</w:t>
      </w:r>
      <w:proofErr w:type="spellStart"/>
      <w:r w:rsidRPr="00FC1BCC">
        <w:rPr>
          <w:rFonts w:ascii="Times New Roman" w:hAnsi="Times New Roman" w:cs="Times New Roman"/>
          <w:sz w:val="22"/>
          <w:szCs w:val="22"/>
        </w:rPr>
        <w:t>PUPs</w:t>
      </w:r>
      <w:proofErr w:type="spellEnd"/>
      <w:r w:rsidRPr="00FC1BCC">
        <w:rPr>
          <w:rFonts w:ascii="Times New Roman" w:hAnsi="Times New Roman" w:cs="Times New Roman"/>
          <w:sz w:val="22"/>
          <w:szCs w:val="22"/>
        </w:rPr>
        <w:t>)</w:t>
      </w:r>
    </w:p>
    <w:p w14:paraId="0A1770B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detectar, analisar e eliminar, automaticamente e em tempo real, programas maliciosos;</w:t>
      </w:r>
    </w:p>
    <w:p w14:paraId="404C42B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Arquivos executados, criados, copiados, renomeados, movidos ou modificados, inclusive em sessões de linha de comando (DOS ou Shell);</w:t>
      </w:r>
    </w:p>
    <w:p w14:paraId="48A9758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Arquivos compactados automaticamente, pelo menos, nos seguintes formatos: zip, </w:t>
      </w:r>
      <w:proofErr w:type="spellStart"/>
      <w:r w:rsidRPr="00FC1BCC">
        <w:rPr>
          <w:rFonts w:ascii="Times New Roman" w:hAnsi="Times New Roman" w:cs="Times New Roman"/>
          <w:sz w:val="22"/>
          <w:szCs w:val="22"/>
        </w:rPr>
        <w:t>exe</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arj</w:t>
      </w:r>
      <w:proofErr w:type="spellEnd"/>
      <w:r w:rsidRPr="00FC1BCC">
        <w:rPr>
          <w:rFonts w:ascii="Times New Roman" w:hAnsi="Times New Roman" w:cs="Times New Roman"/>
          <w:sz w:val="22"/>
          <w:szCs w:val="22"/>
        </w:rPr>
        <w:t>, mime/</w:t>
      </w:r>
      <w:proofErr w:type="spellStart"/>
      <w:r w:rsidRPr="00FC1BCC">
        <w:rPr>
          <w:rFonts w:ascii="Times New Roman" w:hAnsi="Times New Roman" w:cs="Times New Roman"/>
          <w:sz w:val="22"/>
          <w:szCs w:val="22"/>
        </w:rPr>
        <w:t>uu</w:t>
      </w:r>
      <w:proofErr w:type="spellEnd"/>
      <w:r w:rsidRPr="00FC1BCC">
        <w:rPr>
          <w:rFonts w:ascii="Times New Roman" w:hAnsi="Times New Roman" w:cs="Times New Roman"/>
          <w:sz w:val="22"/>
          <w:szCs w:val="22"/>
        </w:rPr>
        <w:t xml:space="preserve">, Microsoft </w:t>
      </w:r>
      <w:proofErr w:type="spellStart"/>
      <w:r w:rsidRPr="00FC1BCC">
        <w:rPr>
          <w:rFonts w:ascii="Times New Roman" w:hAnsi="Times New Roman" w:cs="Times New Roman"/>
          <w:sz w:val="22"/>
          <w:szCs w:val="22"/>
        </w:rPr>
        <w:t>cab</w:t>
      </w:r>
      <w:proofErr w:type="spellEnd"/>
      <w:r w:rsidRPr="00FC1BCC">
        <w:rPr>
          <w:rFonts w:ascii="Times New Roman" w:hAnsi="Times New Roman" w:cs="Times New Roman"/>
          <w:sz w:val="22"/>
          <w:szCs w:val="22"/>
        </w:rPr>
        <w:t>;</w:t>
      </w:r>
    </w:p>
    <w:p w14:paraId="280F65B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Arquivos recebidos por meio de programas de comunicação instantânea (</w:t>
      </w:r>
      <w:proofErr w:type="spellStart"/>
      <w:r w:rsidRPr="00FC1BCC">
        <w:rPr>
          <w:rFonts w:ascii="Times New Roman" w:hAnsi="Times New Roman" w:cs="Times New Roman"/>
          <w:sz w:val="22"/>
          <w:szCs w:val="22"/>
        </w:rPr>
        <w:t>telegram</w:t>
      </w:r>
      <w:proofErr w:type="spellEnd"/>
      <w:r w:rsidRPr="00FC1BCC">
        <w:rPr>
          <w:rFonts w:ascii="Times New Roman" w:hAnsi="Times New Roman" w:cs="Times New Roman"/>
          <w:sz w:val="22"/>
          <w:szCs w:val="22"/>
        </w:rPr>
        <w:t xml:space="preserve">, whatsapp, </w:t>
      </w:r>
      <w:proofErr w:type="spellStart"/>
      <w:r w:rsidRPr="00FC1BCC">
        <w:rPr>
          <w:rFonts w:ascii="Times New Roman" w:hAnsi="Times New Roman" w:cs="Times New Roman"/>
          <w:sz w:val="22"/>
          <w:szCs w:val="22"/>
        </w:rPr>
        <w:t>skype</w:t>
      </w:r>
      <w:proofErr w:type="spellEnd"/>
      <w:r w:rsidRPr="00FC1BCC">
        <w:rPr>
          <w:rFonts w:ascii="Times New Roman" w:hAnsi="Times New Roman" w:cs="Times New Roman"/>
          <w:sz w:val="22"/>
          <w:szCs w:val="22"/>
        </w:rPr>
        <w:t>, entre outros)</w:t>
      </w:r>
    </w:p>
    <w:p w14:paraId="71BEAA0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 xml:space="preserve">Deve detectar e proteger em tempo real a estação de trabalho contra vulnerabilidades e ações maliciosas executadas em navegadores web por meio de scripts em linguagens tais como Javascript, </w:t>
      </w:r>
      <w:proofErr w:type="spellStart"/>
      <w:r w:rsidRPr="00FC1BCC">
        <w:rPr>
          <w:rFonts w:ascii="Times New Roman" w:hAnsi="Times New Roman" w:cs="Times New Roman"/>
          <w:sz w:val="22"/>
          <w:szCs w:val="22"/>
        </w:rPr>
        <w:t>Vbscript</w:t>
      </w:r>
      <w:proofErr w:type="spellEnd"/>
      <w:r w:rsidRPr="00FC1BCC">
        <w:rPr>
          <w:rFonts w:ascii="Times New Roman" w:hAnsi="Times New Roman" w:cs="Times New Roman"/>
          <w:sz w:val="22"/>
          <w:szCs w:val="22"/>
        </w:rPr>
        <w:t>/</w:t>
      </w:r>
      <w:proofErr w:type="spellStart"/>
      <w:r w:rsidRPr="00FC1BCC">
        <w:rPr>
          <w:rFonts w:ascii="Times New Roman" w:hAnsi="Times New Roman" w:cs="Times New Roman"/>
          <w:sz w:val="22"/>
          <w:szCs w:val="22"/>
        </w:rPr>
        <w:t>Activex</w:t>
      </w:r>
      <w:proofErr w:type="spellEnd"/>
      <w:r w:rsidRPr="00FC1BCC">
        <w:rPr>
          <w:rFonts w:ascii="Times New Roman" w:hAnsi="Times New Roman" w:cs="Times New Roman"/>
          <w:sz w:val="22"/>
          <w:szCs w:val="22"/>
        </w:rPr>
        <w:t>;</w:t>
      </w:r>
    </w:p>
    <w:p w14:paraId="3A8D820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diferentes configurações de detecção (varredura ou rastreamento):</w:t>
      </w:r>
    </w:p>
    <w:p w14:paraId="61C1CB9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Em tempo real de arquivos acessados pelo usuário;</w:t>
      </w:r>
    </w:p>
    <w:p w14:paraId="62AB33AB" w14:textId="77777777" w:rsidR="0040299A"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Manual, imediato ou programável, com interface gráfica em janelas, personalizável, com opção de limpeza;</w:t>
      </w:r>
    </w:p>
    <w:p w14:paraId="022A9C14" w14:textId="77777777" w:rsidR="00AA4ED7" w:rsidRPr="00B048B1" w:rsidRDefault="00AA4ED7" w:rsidP="00AA4ED7">
      <w:pPr>
        <w:pStyle w:val="PargrafodaLista"/>
        <w:numPr>
          <w:ilvl w:val="2"/>
          <w:numId w:val="29"/>
        </w:numPr>
        <w:spacing w:line="360" w:lineRule="auto"/>
        <w:jc w:val="both"/>
        <w:rPr>
          <w:rFonts w:ascii="Times New Roman" w:hAnsi="Times New Roman" w:cs="Times New Roman"/>
          <w:color w:val="EE0000"/>
          <w:sz w:val="22"/>
          <w:szCs w:val="22"/>
        </w:rPr>
      </w:pPr>
      <w:r w:rsidRPr="00B048B1">
        <w:rPr>
          <w:rFonts w:ascii="Times New Roman" w:hAnsi="Times New Roman" w:cs="Times New Roman"/>
          <w:b/>
          <w:bCs/>
          <w:color w:val="EE0000"/>
          <w:sz w:val="22"/>
          <w:szCs w:val="22"/>
        </w:rPr>
        <w:t>Comprovação de Eficácia Avançada (Performance)</w:t>
      </w:r>
      <w:r w:rsidRPr="00B048B1">
        <w:rPr>
          <w:rFonts w:ascii="Times New Roman" w:hAnsi="Times New Roman" w:cs="Times New Roman"/>
          <w:color w:val="EE0000"/>
          <w:sz w:val="22"/>
          <w:szCs w:val="22"/>
        </w:rPr>
        <w:t>: O licitante deverá comprovar que a solução ofertada possui alta eficácia na prevenção, detecção e resposta a ataques cibernéticos modernos, conforme exigido nos itens 5.13 (NAGAV) e 5.14 (XEDR) deste Termo de Referência</w:t>
      </w:r>
      <w:r>
        <w:rPr>
          <w:rFonts w:ascii="Times New Roman" w:hAnsi="Times New Roman" w:cs="Times New Roman"/>
          <w:color w:val="EE0000"/>
          <w:sz w:val="22"/>
          <w:szCs w:val="22"/>
        </w:rPr>
        <w:t>.</w:t>
      </w:r>
      <w:r w:rsidRPr="00B048B1">
        <w:rPr>
          <w:rFonts w:ascii="Times New Roman" w:hAnsi="Times New Roman" w:cs="Times New Roman"/>
          <w:color w:val="EE0000"/>
          <w:sz w:val="22"/>
          <w:szCs w:val="22"/>
        </w:rPr>
        <w:t xml:space="preserve"> </w:t>
      </w:r>
    </w:p>
    <w:p w14:paraId="72BCB9CD" w14:textId="37B2535A" w:rsidR="00AA4ED7" w:rsidRPr="00FC1BCC" w:rsidRDefault="00AA4ED7" w:rsidP="00AA4ED7">
      <w:pPr>
        <w:pStyle w:val="PargrafodaLista"/>
        <w:numPr>
          <w:ilvl w:val="2"/>
          <w:numId w:val="29"/>
        </w:numPr>
        <w:spacing w:line="360" w:lineRule="auto"/>
        <w:jc w:val="both"/>
        <w:rPr>
          <w:rFonts w:ascii="Times New Roman" w:hAnsi="Times New Roman" w:cs="Times New Roman"/>
          <w:sz w:val="22"/>
          <w:szCs w:val="22"/>
        </w:rPr>
      </w:pPr>
      <w:r w:rsidRPr="00B048B1">
        <w:rPr>
          <w:rFonts w:ascii="Times New Roman" w:hAnsi="Times New Roman" w:cs="Times New Roman"/>
          <w:color w:val="EE0000"/>
          <w:sz w:val="22"/>
          <w:szCs w:val="22"/>
        </w:rPr>
        <w:t>O licitante deverá apresentar resultados documentais de </w:t>
      </w:r>
      <w:r w:rsidRPr="00B048B1">
        <w:rPr>
          <w:rFonts w:ascii="Times New Roman" w:hAnsi="Times New Roman" w:cs="Times New Roman"/>
          <w:b/>
          <w:bCs/>
          <w:color w:val="EE0000"/>
          <w:sz w:val="22"/>
          <w:szCs w:val="22"/>
        </w:rPr>
        <w:t xml:space="preserve">Avaliação MITRE ATT&amp;CK® </w:t>
      </w:r>
      <w:proofErr w:type="spellStart"/>
      <w:r w:rsidRPr="00B048B1">
        <w:rPr>
          <w:rFonts w:ascii="Times New Roman" w:hAnsi="Times New Roman" w:cs="Times New Roman"/>
          <w:b/>
          <w:bCs/>
          <w:color w:val="EE0000"/>
          <w:sz w:val="22"/>
          <w:szCs w:val="22"/>
        </w:rPr>
        <w:t>Evaluation</w:t>
      </w:r>
      <w:proofErr w:type="spellEnd"/>
      <w:r w:rsidRPr="00B048B1">
        <w:rPr>
          <w:rFonts w:ascii="Times New Roman" w:hAnsi="Times New Roman" w:cs="Times New Roman"/>
          <w:color w:val="EE0000"/>
          <w:sz w:val="22"/>
          <w:szCs w:val="22"/>
        </w:rPr>
        <w:t> ou de teste equivalente de organização independente e reconhecida internacionalmente (</w:t>
      </w:r>
      <w:proofErr w:type="spellStart"/>
      <w:r w:rsidRPr="00B048B1">
        <w:rPr>
          <w:rFonts w:ascii="Times New Roman" w:hAnsi="Times New Roman" w:cs="Times New Roman"/>
          <w:color w:val="EE0000"/>
          <w:sz w:val="22"/>
          <w:szCs w:val="22"/>
        </w:rPr>
        <w:t>ex</w:t>
      </w:r>
      <w:proofErr w:type="spellEnd"/>
      <w:r w:rsidRPr="00B048B1">
        <w:rPr>
          <w:rFonts w:ascii="Times New Roman" w:hAnsi="Times New Roman" w:cs="Times New Roman"/>
          <w:color w:val="EE0000"/>
          <w:sz w:val="22"/>
          <w:szCs w:val="22"/>
        </w:rPr>
        <w:t>: AV-</w:t>
      </w:r>
      <w:proofErr w:type="spellStart"/>
      <w:r w:rsidRPr="00B048B1">
        <w:rPr>
          <w:rFonts w:ascii="Times New Roman" w:hAnsi="Times New Roman" w:cs="Times New Roman"/>
          <w:color w:val="EE0000"/>
          <w:sz w:val="22"/>
          <w:szCs w:val="22"/>
        </w:rPr>
        <w:t>Comparatives</w:t>
      </w:r>
      <w:proofErr w:type="spellEnd"/>
      <w:r w:rsidRPr="00B048B1">
        <w:rPr>
          <w:rFonts w:ascii="Times New Roman" w:hAnsi="Times New Roman" w:cs="Times New Roman"/>
          <w:color w:val="EE0000"/>
          <w:sz w:val="22"/>
          <w:szCs w:val="22"/>
        </w:rPr>
        <w:t>, AV-Test, etc.). O resultado deve ser referente ao ano vigente ou anterior (2024 ou 2025) e deverá demonstrar uma cobertura de detecção (</w:t>
      </w:r>
      <w:proofErr w:type="spellStart"/>
      <w:r w:rsidRPr="00B048B1">
        <w:rPr>
          <w:rFonts w:ascii="Times New Roman" w:hAnsi="Times New Roman" w:cs="Times New Roman"/>
          <w:i/>
          <w:iCs/>
          <w:color w:val="EE0000"/>
          <w:sz w:val="22"/>
          <w:szCs w:val="22"/>
        </w:rPr>
        <w:t>detection</w:t>
      </w:r>
      <w:proofErr w:type="spellEnd"/>
      <w:r w:rsidRPr="00B048B1">
        <w:rPr>
          <w:rFonts w:ascii="Times New Roman" w:hAnsi="Times New Roman" w:cs="Times New Roman"/>
          <w:i/>
          <w:iCs/>
          <w:color w:val="EE0000"/>
          <w:sz w:val="22"/>
          <w:szCs w:val="22"/>
        </w:rPr>
        <w:t xml:space="preserve"> </w:t>
      </w:r>
      <w:proofErr w:type="spellStart"/>
      <w:r w:rsidRPr="00B048B1">
        <w:rPr>
          <w:rFonts w:ascii="Times New Roman" w:hAnsi="Times New Roman" w:cs="Times New Roman"/>
          <w:i/>
          <w:iCs/>
          <w:color w:val="EE0000"/>
          <w:sz w:val="22"/>
          <w:szCs w:val="22"/>
        </w:rPr>
        <w:t>coverage</w:t>
      </w:r>
      <w:proofErr w:type="spellEnd"/>
      <w:r w:rsidRPr="00B048B1">
        <w:rPr>
          <w:rFonts w:ascii="Times New Roman" w:hAnsi="Times New Roman" w:cs="Times New Roman"/>
          <w:color w:val="EE0000"/>
          <w:sz w:val="22"/>
          <w:szCs w:val="22"/>
        </w:rPr>
        <w:t>) e capacidade de prevenção (</w:t>
      </w:r>
      <w:proofErr w:type="spellStart"/>
      <w:r w:rsidRPr="00B048B1">
        <w:rPr>
          <w:rFonts w:ascii="Times New Roman" w:hAnsi="Times New Roman" w:cs="Times New Roman"/>
          <w:i/>
          <w:iCs/>
          <w:color w:val="EE0000"/>
          <w:sz w:val="22"/>
          <w:szCs w:val="22"/>
        </w:rPr>
        <w:t>prevention</w:t>
      </w:r>
      <w:proofErr w:type="spellEnd"/>
      <w:r w:rsidRPr="00B048B1">
        <w:rPr>
          <w:rFonts w:ascii="Times New Roman" w:hAnsi="Times New Roman" w:cs="Times New Roman"/>
          <w:color w:val="EE0000"/>
          <w:sz w:val="22"/>
          <w:szCs w:val="22"/>
        </w:rPr>
        <w:t>) que figure entre as soluções de melhor desempenho do mercado, com foco em técnicas de ataque como </w:t>
      </w:r>
      <w:proofErr w:type="spellStart"/>
      <w:r w:rsidRPr="00B048B1">
        <w:rPr>
          <w:rFonts w:ascii="Times New Roman" w:hAnsi="Times New Roman" w:cs="Times New Roman"/>
          <w:i/>
          <w:iCs/>
          <w:color w:val="EE0000"/>
          <w:sz w:val="22"/>
          <w:szCs w:val="22"/>
        </w:rPr>
        <w:t>fileless</w:t>
      </w:r>
      <w:proofErr w:type="spellEnd"/>
      <w:r w:rsidRPr="00B048B1">
        <w:rPr>
          <w:rFonts w:ascii="Times New Roman" w:hAnsi="Times New Roman" w:cs="Times New Roman"/>
          <w:color w:val="EE0000"/>
          <w:sz w:val="22"/>
          <w:szCs w:val="22"/>
        </w:rPr>
        <w:t> e explorações avançadas.</w:t>
      </w:r>
    </w:p>
    <w:p w14:paraId="5CEA1796"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Automáticos do sistema com as seguintes opções:</w:t>
      </w:r>
    </w:p>
    <w:p w14:paraId="1B97C7F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Escopo: todos os discos locais, discos específicos, pastas específicas ou arquivos específicos;</w:t>
      </w:r>
    </w:p>
    <w:p w14:paraId="28DFD70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Ação: se uma correspondência for encontrada, o antivírus deve identificar o arquivo como malware e tomar a ação pré-definida, como quarentena, exclusão ou limpeza;</w:t>
      </w:r>
    </w:p>
    <w:p w14:paraId="2E480DA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Frequência: horária, diária, semanal e mensal;</w:t>
      </w:r>
    </w:p>
    <w:p w14:paraId="1D4022F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Exclusões: pastas ou arquivos (por nome e/ou extensão) que não devem ser rastreados;</w:t>
      </w:r>
    </w:p>
    <w:p w14:paraId="408A6E7E"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mecanismo de cache de informações dos arquivos já escaneados;</w:t>
      </w:r>
    </w:p>
    <w:p w14:paraId="19BDAEEB"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cache persistente dos arquivos já escaneados para que nos eventos de desligamento e reinicialização das estações de trabalho e notebooks, a cache não seja descartada;</w:t>
      </w:r>
    </w:p>
    <w:p w14:paraId="1CEC2A5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ferramenta de alterações de parâmetros de comunicação entre o cliente antivírus e o servidor de gerenciamento da solução de antivírus;</w:t>
      </w:r>
    </w:p>
    <w:p w14:paraId="2B220615"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utilização de servidores locais de reputação para análise de arquivos e </w:t>
      </w:r>
      <w:proofErr w:type="spellStart"/>
      <w:r w:rsidRPr="00FC1BCC">
        <w:rPr>
          <w:rFonts w:ascii="Times New Roman" w:hAnsi="Times New Roman" w:cs="Times New Roman"/>
          <w:sz w:val="22"/>
          <w:szCs w:val="22"/>
        </w:rPr>
        <w:t>URL’s</w:t>
      </w:r>
      <w:proofErr w:type="spellEnd"/>
      <w:r w:rsidRPr="00FC1BCC">
        <w:rPr>
          <w:rFonts w:ascii="Times New Roman" w:hAnsi="Times New Roman" w:cs="Times New Roman"/>
          <w:sz w:val="22"/>
          <w:szCs w:val="22"/>
        </w:rPr>
        <w:t xml:space="preserve"> maliciosas, de modo a prover rápida detecção de novas ameaças;</w:t>
      </w:r>
    </w:p>
    <w:p w14:paraId="5350145E"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 xml:space="preserve">Deve ser capaz de aferir a reputação das </w:t>
      </w:r>
      <w:proofErr w:type="spellStart"/>
      <w:r w:rsidRPr="00FC1BCC">
        <w:rPr>
          <w:rFonts w:ascii="Times New Roman" w:hAnsi="Times New Roman" w:cs="Times New Roman"/>
          <w:sz w:val="22"/>
          <w:szCs w:val="22"/>
        </w:rPr>
        <w:t>URL’s</w:t>
      </w:r>
      <w:proofErr w:type="spellEnd"/>
      <w:r w:rsidRPr="00FC1BCC">
        <w:rPr>
          <w:rFonts w:ascii="Times New Roman" w:hAnsi="Times New Roman" w:cs="Times New Roman"/>
          <w:sz w:val="22"/>
          <w:szCs w:val="22"/>
        </w:rPr>
        <w:t xml:space="preserve"> acessadas pelas estações de trabalho e notebooks, sem a necessidade de utilização de qualquer tipo de programa adicional ou plug-in ao navegador web, de forma a proteger o usuário independente da maneira de como a URL está sendo acessada;</w:t>
      </w:r>
    </w:p>
    <w:p w14:paraId="422A3197"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ser capaz de bloquear o acesso a qualquer site não previamente analisado pelo fabricante;</w:t>
      </w:r>
    </w:p>
    <w:p w14:paraId="67BD46B8"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restauração de maneira granular de arquivos quarentenados sob suspeita de representarem risco de segurança;</w:t>
      </w:r>
    </w:p>
    <w:p w14:paraId="634EEB04"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em conjunto com a restauração dos arquivos quarentenados a adição automática as listas de exclusão de modo a evitar novas detecções dos arquivos;</w:t>
      </w:r>
    </w:p>
    <w:p w14:paraId="659AE10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fazer análise de processos com capacidade para detectar malware por comportamento.</w:t>
      </w:r>
    </w:p>
    <w:p w14:paraId="01B89F72"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Suporte ao Windows Server 2016.</w:t>
      </w:r>
    </w:p>
    <w:p w14:paraId="22C9853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licença deve permitir a transferência, ou seja, deve ser possível desinstalá-la e desativá-la de um equipamento para posterior reatribuição a outro, desde que respeitados os procedimentos adequados;</w:t>
      </w:r>
    </w:p>
    <w:p w14:paraId="2808A704" w14:textId="39F44E56" w:rsidR="0040299A" w:rsidRPr="001D6BCA" w:rsidRDefault="0040299A" w:rsidP="0040299A">
      <w:pPr>
        <w:pStyle w:val="PargrafodaLista"/>
        <w:numPr>
          <w:ilvl w:val="1"/>
          <w:numId w:val="29"/>
        </w:numPr>
        <w:spacing w:line="360" w:lineRule="auto"/>
        <w:jc w:val="both"/>
        <w:rPr>
          <w:rFonts w:ascii="Times New Roman" w:hAnsi="Times New Roman" w:cs="Times New Roman"/>
          <w:b/>
          <w:bCs/>
          <w:color w:val="000000" w:themeColor="text1"/>
          <w:sz w:val="22"/>
          <w:szCs w:val="22"/>
        </w:rPr>
      </w:pPr>
      <w:r w:rsidRPr="001D6BCA">
        <w:rPr>
          <w:rFonts w:ascii="Times New Roman" w:hAnsi="Times New Roman" w:cs="Times New Roman"/>
          <w:b/>
          <w:bCs/>
          <w:color w:val="000000" w:themeColor="text1"/>
          <w:sz w:val="22"/>
          <w:szCs w:val="22"/>
        </w:rPr>
        <w:t>Proteção Avançada NGAV</w:t>
      </w:r>
      <w:r w:rsidR="00D70870" w:rsidRPr="001D6BCA">
        <w:rPr>
          <w:rFonts w:ascii="Times New Roman" w:hAnsi="Times New Roman" w:cs="Times New Roman"/>
          <w:b/>
          <w:bCs/>
          <w:color w:val="000000" w:themeColor="text1"/>
          <w:sz w:val="22"/>
          <w:szCs w:val="22"/>
        </w:rPr>
        <w:t xml:space="preserve"> (Next Generation </w:t>
      </w:r>
      <w:proofErr w:type="spellStart"/>
      <w:r w:rsidR="00D70870" w:rsidRPr="001D6BCA">
        <w:rPr>
          <w:rFonts w:ascii="Times New Roman" w:hAnsi="Times New Roman" w:cs="Times New Roman"/>
          <w:b/>
          <w:bCs/>
          <w:color w:val="000000" w:themeColor="text1"/>
          <w:sz w:val="22"/>
          <w:szCs w:val="22"/>
        </w:rPr>
        <w:t>AntiVirus</w:t>
      </w:r>
      <w:proofErr w:type="spellEnd"/>
      <w:r w:rsidR="00D70870" w:rsidRPr="001D6BCA">
        <w:rPr>
          <w:rFonts w:ascii="Times New Roman" w:hAnsi="Times New Roman" w:cs="Times New Roman"/>
          <w:b/>
          <w:bCs/>
          <w:color w:val="000000" w:themeColor="text1"/>
          <w:sz w:val="22"/>
          <w:szCs w:val="22"/>
        </w:rPr>
        <w:t>)</w:t>
      </w:r>
      <w:r w:rsidR="001D6BCA">
        <w:rPr>
          <w:rFonts w:ascii="Times New Roman" w:hAnsi="Times New Roman" w:cs="Times New Roman"/>
          <w:b/>
          <w:bCs/>
          <w:color w:val="000000" w:themeColor="text1"/>
          <w:sz w:val="22"/>
          <w:szCs w:val="22"/>
        </w:rPr>
        <w:t>.</w:t>
      </w:r>
    </w:p>
    <w:p w14:paraId="6EFBFD9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Detectar e bloquear todos os tipos de ameaças sofisticadas e malwares desconhecidos bem como eliminar malwares desconhecidos e ameaças avançadas que ignoram as soluções tradicionais de proteção de </w:t>
      </w:r>
      <w:proofErr w:type="spellStart"/>
      <w:r w:rsidRPr="00FC1BCC">
        <w:rPr>
          <w:rFonts w:ascii="Times New Roman" w:hAnsi="Times New Roman" w:cs="Times New Roman"/>
          <w:sz w:val="22"/>
          <w:szCs w:val="22"/>
        </w:rPr>
        <w:t>endpoints</w:t>
      </w:r>
      <w:proofErr w:type="spellEnd"/>
      <w:r w:rsidRPr="00FC1BCC">
        <w:rPr>
          <w:rFonts w:ascii="Times New Roman" w:hAnsi="Times New Roman" w:cs="Times New Roman"/>
          <w:sz w:val="22"/>
          <w:szCs w:val="22"/>
        </w:rPr>
        <w:t xml:space="preserve">, incluindo o </w:t>
      </w:r>
      <w:proofErr w:type="spellStart"/>
      <w:r w:rsidRPr="00FC1BCC">
        <w:rPr>
          <w:rFonts w:ascii="Times New Roman" w:hAnsi="Times New Roman" w:cs="Times New Roman"/>
          <w:sz w:val="22"/>
          <w:szCs w:val="22"/>
        </w:rPr>
        <w:t>ransomware</w:t>
      </w:r>
      <w:proofErr w:type="spellEnd"/>
      <w:r w:rsidRPr="00FC1BCC">
        <w:rPr>
          <w:rFonts w:ascii="Times New Roman" w:hAnsi="Times New Roman" w:cs="Times New Roman"/>
          <w:sz w:val="22"/>
          <w:szCs w:val="22"/>
        </w:rPr>
        <w:t xml:space="preserve">. Detectar e bloquear ataques avançados, como os ataques do </w:t>
      </w:r>
      <w:proofErr w:type="spellStart"/>
      <w:r w:rsidRPr="00FC1BCC">
        <w:rPr>
          <w:rFonts w:ascii="Times New Roman" w:hAnsi="Times New Roman" w:cs="Times New Roman"/>
          <w:sz w:val="22"/>
          <w:szCs w:val="22"/>
        </w:rPr>
        <w:t>PowerShell</w:t>
      </w:r>
      <w:proofErr w:type="spellEnd"/>
      <w:r w:rsidRPr="00FC1BCC">
        <w:rPr>
          <w:rFonts w:ascii="Times New Roman" w:hAnsi="Times New Roman" w:cs="Times New Roman"/>
          <w:sz w:val="22"/>
          <w:szCs w:val="22"/>
        </w:rPr>
        <w:t>, baseados em scripts, ataques sem arquivos e malware sofisticado, devendo ser detectados e bloqueados antes de serem executados.</w:t>
      </w:r>
    </w:p>
    <w:p w14:paraId="543DAD4E"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Parar os ataques com base em macros e scripts. Analisar scripts, como </w:t>
      </w:r>
      <w:proofErr w:type="spellStart"/>
      <w:r w:rsidRPr="00FC1BCC">
        <w:rPr>
          <w:rFonts w:ascii="Times New Roman" w:hAnsi="Times New Roman" w:cs="Times New Roman"/>
          <w:sz w:val="22"/>
          <w:szCs w:val="22"/>
        </w:rPr>
        <w:t>Powershell</w:t>
      </w:r>
      <w:proofErr w:type="spellEnd"/>
      <w:r w:rsidRPr="00FC1BCC">
        <w:rPr>
          <w:rFonts w:ascii="Times New Roman" w:hAnsi="Times New Roman" w:cs="Times New Roman"/>
          <w:sz w:val="22"/>
          <w:szCs w:val="22"/>
        </w:rPr>
        <w:t xml:space="preserve">, WMI, intérpretes de Javascript, </w:t>
      </w:r>
      <w:proofErr w:type="spellStart"/>
      <w:r w:rsidRPr="00FC1BCC">
        <w:rPr>
          <w:rFonts w:ascii="Times New Roman" w:hAnsi="Times New Roman" w:cs="Times New Roman"/>
          <w:sz w:val="22"/>
          <w:szCs w:val="22"/>
        </w:rPr>
        <w:t>etc</w:t>
      </w:r>
      <w:proofErr w:type="spellEnd"/>
      <w:r w:rsidRPr="00FC1BCC">
        <w:rPr>
          <w:rFonts w:ascii="Times New Roman" w:hAnsi="Times New Roman" w:cs="Times New Roman"/>
          <w:sz w:val="22"/>
          <w:szCs w:val="22"/>
        </w:rPr>
        <w:t>, bem como adicionar técnicas de analisador de linha de comando para interceptar e proteger scripts, enquanto alerta os administradores e bloqueia a execução de scripts no caso de executar comandos maliciosos.</w:t>
      </w:r>
    </w:p>
    <w:p w14:paraId="5D2E5C9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Reparo e resposta automatizada a ameaças.</w:t>
      </w:r>
    </w:p>
    <w:p w14:paraId="56A2926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Quando uma ameaça é detectada, a ferramenta deve neutralizá-la imediatamente por meio de ações que incluem a conclusão do processo, a quarentena, a exclusão e a reversão de alterações mal intencionadas.</w:t>
      </w:r>
    </w:p>
    <w:p w14:paraId="35D73DD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Compartilhar as informações sobre ameaças em tempo real com a GPN, o serviço de inteligência contra ameaças baseadas na nuvem do fabricante, para impedir ataques semelhantes.</w:t>
      </w:r>
    </w:p>
    <w:p w14:paraId="1D6BC1A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Obter visibilidade e contexto sobre ameaças devendo identificar e reportar atividades suspeitas alertando antecipadamente para comportamentos maliciosos, como ações suspeitas do sistema operacional.</w:t>
      </w:r>
    </w:p>
    <w:p w14:paraId="49F058F7"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Operar com um único agente e console integrados bem como personalizar automaticamente o pacote de instalação e minimizar o carregamento do agente. </w:t>
      </w:r>
    </w:p>
    <w:p w14:paraId="2491D1E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Deverá ter um nível de proteção na fase de </w:t>
      </w:r>
      <w:proofErr w:type="spellStart"/>
      <w:r w:rsidRPr="00FC1BCC">
        <w:rPr>
          <w:rFonts w:ascii="Times New Roman" w:hAnsi="Times New Roman" w:cs="Times New Roman"/>
          <w:sz w:val="22"/>
          <w:szCs w:val="22"/>
        </w:rPr>
        <w:t>pré</w:t>
      </w:r>
      <w:proofErr w:type="spellEnd"/>
      <w:r w:rsidRPr="00FC1BCC">
        <w:rPr>
          <w:rFonts w:ascii="Times New Roman" w:hAnsi="Times New Roman" w:cs="Times New Roman"/>
          <w:sz w:val="22"/>
          <w:szCs w:val="22"/>
        </w:rPr>
        <w:t>-execução com modelos locais de aprendizado de máquina e heurística avançada e treinada para detectar ferramentas de hackers, explorações e técnicas de ocultação de malware, a fim de bloquear ameaças sofisticadas antes que elas sejam executadas. Também deverá detectar técnicas de propagação e sites que hospedam kits de exploração, além de bloquear tráfego suspeito na web.</w:t>
      </w:r>
    </w:p>
    <w:p w14:paraId="092E3A0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Detecção e Resposta - XEDR</w:t>
      </w:r>
    </w:p>
    <w:p w14:paraId="4D75C1D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Deverá realizar a correlação entre terminais, conhecida como EDR, levando a detecção de ameaças bem como aplicar funcionalidades de XEDR para detectar ataques avançados em vários terminais em infraestruturas híbridas (estações de trabalho, servidores ou containers, executando vários sistemas operativos)</w:t>
      </w:r>
    </w:p>
    <w:p w14:paraId="399B1D8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Deverá analisar continuamente os riscos usando centenas de fatores para descobrir e priorizar os riscos de configuração para todos os seus terminais, permitindo ações automáticas de fortalecimento. Identificar ações e comportamentos dos usuários que representam um risco de segurança para a organização, como o uso de páginas web não criptografadas para fazer login em sites, gerenciamento de senhas inadequado, uso de </w:t>
      </w:r>
      <w:proofErr w:type="spellStart"/>
      <w:r w:rsidRPr="00FC1BCC">
        <w:rPr>
          <w:rFonts w:ascii="Times New Roman" w:hAnsi="Times New Roman" w:cs="Times New Roman"/>
          <w:sz w:val="22"/>
          <w:szCs w:val="22"/>
        </w:rPr>
        <w:t>USBs</w:t>
      </w:r>
      <w:proofErr w:type="spellEnd"/>
      <w:r w:rsidRPr="00FC1BCC">
        <w:rPr>
          <w:rFonts w:ascii="Times New Roman" w:hAnsi="Times New Roman" w:cs="Times New Roman"/>
          <w:sz w:val="22"/>
          <w:szCs w:val="22"/>
        </w:rPr>
        <w:t xml:space="preserve"> comprometidos, infecções recorrentes, etc.</w:t>
      </w:r>
    </w:p>
    <w:p w14:paraId="0EC82FD1"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Criptografia</w:t>
      </w:r>
    </w:p>
    <w:p w14:paraId="30DF16C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Possibilidade de criptografia de disco através da console de gerenciamento seja em nuvem ou </w:t>
      </w:r>
      <w:proofErr w:type="spellStart"/>
      <w:r w:rsidRPr="00FC1BCC">
        <w:rPr>
          <w:rFonts w:ascii="Times New Roman" w:hAnsi="Times New Roman" w:cs="Times New Roman"/>
          <w:sz w:val="22"/>
          <w:szCs w:val="22"/>
        </w:rPr>
        <w:t>on-premise</w:t>
      </w:r>
      <w:proofErr w:type="spellEnd"/>
      <w:r w:rsidRPr="00FC1BCC">
        <w:rPr>
          <w:rFonts w:ascii="Times New Roman" w:hAnsi="Times New Roman" w:cs="Times New Roman"/>
          <w:sz w:val="22"/>
          <w:szCs w:val="22"/>
        </w:rPr>
        <w:t xml:space="preserve"> com módulo de Criptografia presente na mesma Console do </w:t>
      </w:r>
      <w:proofErr w:type="spellStart"/>
      <w:r w:rsidRPr="00FC1BCC">
        <w:rPr>
          <w:rFonts w:ascii="Times New Roman" w:hAnsi="Times New Roman" w:cs="Times New Roman"/>
          <w:sz w:val="22"/>
          <w:szCs w:val="22"/>
        </w:rPr>
        <w:t>Antivirus</w:t>
      </w:r>
      <w:proofErr w:type="spellEnd"/>
      <w:r w:rsidRPr="00FC1BCC">
        <w:rPr>
          <w:rFonts w:ascii="Times New Roman" w:hAnsi="Times New Roman" w:cs="Times New Roman"/>
          <w:sz w:val="22"/>
          <w:szCs w:val="22"/>
        </w:rPr>
        <w:t>.</w:t>
      </w:r>
    </w:p>
    <w:p w14:paraId="7978BBE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Deverá utilizar quando necessários serviços de criptografia através agentes nativos da estação de trabalho baseada em Windows (</w:t>
      </w:r>
      <w:proofErr w:type="spellStart"/>
      <w:r w:rsidRPr="00FC1BCC">
        <w:rPr>
          <w:rFonts w:ascii="Times New Roman" w:hAnsi="Times New Roman" w:cs="Times New Roman"/>
          <w:sz w:val="22"/>
          <w:szCs w:val="22"/>
        </w:rPr>
        <w:t>BitLocker</w:t>
      </w:r>
      <w:proofErr w:type="spellEnd"/>
      <w:r w:rsidRPr="00FC1BCC">
        <w:rPr>
          <w:rFonts w:ascii="Times New Roman" w:hAnsi="Times New Roman" w:cs="Times New Roman"/>
          <w:sz w:val="22"/>
          <w:szCs w:val="22"/>
        </w:rPr>
        <w:t>) ou Mac (</w:t>
      </w:r>
      <w:proofErr w:type="spellStart"/>
      <w:r w:rsidRPr="00FC1BCC">
        <w:rPr>
          <w:rFonts w:ascii="Times New Roman" w:hAnsi="Times New Roman" w:cs="Times New Roman"/>
          <w:sz w:val="22"/>
          <w:szCs w:val="22"/>
        </w:rPr>
        <w:t>FileVault</w:t>
      </w:r>
      <w:proofErr w:type="spellEnd"/>
      <w:r w:rsidRPr="00FC1BCC">
        <w:rPr>
          <w:rFonts w:ascii="Times New Roman" w:hAnsi="Times New Roman" w:cs="Times New Roman"/>
          <w:sz w:val="22"/>
          <w:szCs w:val="22"/>
        </w:rPr>
        <w:t>);</w:t>
      </w:r>
    </w:p>
    <w:p w14:paraId="27CEA727"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Deverá solicitar autenticação quando iniciado o sistema operacional do equipamento;</w:t>
      </w:r>
    </w:p>
    <w:p w14:paraId="3DEF493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Deverá ser compatível com Mac OS X Moutain, Mavericks, </w:t>
      </w:r>
      <w:proofErr w:type="spellStart"/>
      <w:r w:rsidRPr="00FC1BCC">
        <w:rPr>
          <w:rFonts w:ascii="Times New Roman" w:hAnsi="Times New Roman" w:cs="Times New Roman"/>
          <w:sz w:val="22"/>
          <w:szCs w:val="22"/>
        </w:rPr>
        <w:t>Yosemite</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Sierra</w:t>
      </w:r>
      <w:proofErr w:type="spellEnd"/>
    </w:p>
    <w:p w14:paraId="1FD9098B"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Funcionalidade de Atualização</w:t>
      </w:r>
    </w:p>
    <w:p w14:paraId="644FDA4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sistema deve permitir que o administrador agende atualizações automáticas das definições de vírus. Essas atualizações, com frequência mínima diária, podem ser </w:t>
      </w:r>
      <w:r w:rsidRPr="00FC1BCC">
        <w:rPr>
          <w:rFonts w:ascii="Times New Roman" w:hAnsi="Times New Roman" w:cs="Times New Roman"/>
          <w:sz w:val="22"/>
          <w:szCs w:val="22"/>
        </w:rPr>
        <w:lastRenderedPageBreak/>
        <w:t xml:space="preserve">baixadas de um local predefinido na rede ou de um site seguro na internet. O agendamento deve ser configurável através de Políticas de Grupo do Windows, diretivas </w:t>
      </w:r>
      <w:proofErr w:type="spellStart"/>
      <w:r w:rsidRPr="00FC1BCC">
        <w:rPr>
          <w:rFonts w:ascii="Times New Roman" w:hAnsi="Times New Roman" w:cs="Times New Roman"/>
          <w:sz w:val="22"/>
          <w:szCs w:val="22"/>
        </w:rPr>
        <w:t>PowerShell</w:t>
      </w:r>
      <w:proofErr w:type="spellEnd"/>
      <w:r w:rsidRPr="00FC1BCC">
        <w:rPr>
          <w:rFonts w:ascii="Times New Roman" w:hAnsi="Times New Roman" w:cs="Times New Roman"/>
          <w:sz w:val="22"/>
          <w:szCs w:val="22"/>
        </w:rPr>
        <w:t>, WMI, ou ferramentas de gerenciamento centralizado, garantindo horários de atualização padronizados em todos os computadores da rede.</w:t>
      </w:r>
    </w:p>
    <w:p w14:paraId="6676E71B"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atualização incremental da lista de definições de vírus; </w:t>
      </w:r>
    </w:p>
    <w:p w14:paraId="7A8CF1E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atualização automática da “</w:t>
      </w:r>
      <w:proofErr w:type="spellStart"/>
      <w:r w:rsidRPr="00FC1BCC">
        <w:rPr>
          <w:rFonts w:ascii="Times New Roman" w:hAnsi="Times New Roman" w:cs="Times New Roman"/>
          <w:sz w:val="22"/>
          <w:szCs w:val="22"/>
        </w:rPr>
        <w:t>engine</w:t>
      </w:r>
      <w:proofErr w:type="spellEnd"/>
      <w:r w:rsidRPr="00FC1BCC">
        <w:rPr>
          <w:rFonts w:ascii="Times New Roman" w:hAnsi="Times New Roman" w:cs="Times New Roman"/>
          <w:sz w:val="22"/>
          <w:szCs w:val="22"/>
        </w:rPr>
        <w:t>” do programa de proteção a partir de     localização da rede local ou da internet, a partir de fonte autenticável;</w:t>
      </w:r>
    </w:p>
    <w:p w14:paraId="0C29888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indicação de agentes para efetuar a função de replicador de atualizações e configurações, de forma que outros agentes possam utiliza-los como fonte de atualizações e configurações, não sendo necessária a comunicação direta com o servidor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para essas tarefas;</w:t>
      </w:r>
    </w:p>
    <w:p w14:paraId="306894D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que os agentes de atualização possam replicar os componentes de vacinas, motores de escaneamento, versão de programas, </w:t>
      </w:r>
      <w:proofErr w:type="spellStart"/>
      <w:r w:rsidRPr="00FC1BCC">
        <w:rPr>
          <w:rFonts w:ascii="Times New Roman" w:hAnsi="Times New Roman" w:cs="Times New Roman"/>
          <w:sz w:val="22"/>
          <w:szCs w:val="22"/>
        </w:rPr>
        <w:t>hotfix</w:t>
      </w:r>
      <w:proofErr w:type="spellEnd"/>
      <w:r w:rsidRPr="00FC1BCC">
        <w:rPr>
          <w:rFonts w:ascii="Times New Roman" w:hAnsi="Times New Roman" w:cs="Times New Roman"/>
          <w:sz w:val="22"/>
          <w:szCs w:val="22"/>
        </w:rPr>
        <w:t xml:space="preserve"> e configurações específicas de domínios da árvore de gerenciamento;</w:t>
      </w:r>
    </w:p>
    <w:p w14:paraId="3721D89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servidor da solução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deve ser capaz de gerar localmente versões incrementais das vacinas a serem replicadas com os agentes replicadores de atualizações e configurações, de maneira a reduzir o consumo de banda necessário para execução da tarefa de atualização;</w:t>
      </w:r>
    </w:p>
    <w:p w14:paraId="287FCBD7"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agente replicador de atualizações e configurações deve ser capaz de gerar localmente versões incrementais das vacinas a serem replicadas com os demais agentes locais, de maneira a reduzir o consumo de banda necessário para execução da tarefa de atualização.</w:t>
      </w:r>
    </w:p>
    <w:p w14:paraId="49BBB18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Funcionalidade de Administração </w:t>
      </w:r>
    </w:p>
    <w:p w14:paraId="40973BC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proteção das configurações da solução instalada na estação de trabalho através de senha ou controle de acesso, em ambos os casos, controlada por política gerenciada pelo console de administração da solução completa;</w:t>
      </w:r>
    </w:p>
    <w:p w14:paraId="04DCF4B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possibilitar instalação "silenciosa";</w:t>
      </w:r>
    </w:p>
    <w:p w14:paraId="2BA41B5E"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o bloqueio por nome de arquivo;</w:t>
      </w:r>
    </w:p>
    <w:p w14:paraId="51BAC2A8"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o travamento de pastas e diretórios;</w:t>
      </w:r>
    </w:p>
    <w:p w14:paraId="04CA9B4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o rastreamento e bloqueio de infecções;</w:t>
      </w:r>
    </w:p>
    <w:p w14:paraId="6BB28F2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efetuar a instalação remota nas estações de trabalho, sem requerer outro software ou agente adicional, previamente instalado e sem necessidade de reiniciar a estação de trabalho;</w:t>
      </w:r>
    </w:p>
    <w:p w14:paraId="3C2AF87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Deve desinstalar automática e remotamente a solução de antivírus atual, sem requerer outro software ou agente;</w:t>
      </w:r>
    </w:p>
    <w:p w14:paraId="578B3F67"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desinstalação através da console de gerenciamento da solução;</w:t>
      </w:r>
    </w:p>
    <w:p w14:paraId="140C3F8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Identificar através da integração com o Active </w:t>
      </w:r>
      <w:proofErr w:type="spellStart"/>
      <w:r w:rsidRPr="00FC1BCC">
        <w:rPr>
          <w:rFonts w:ascii="Times New Roman" w:hAnsi="Times New Roman" w:cs="Times New Roman"/>
          <w:sz w:val="22"/>
          <w:szCs w:val="22"/>
        </w:rPr>
        <w:t>Directory</w:t>
      </w:r>
      <w:proofErr w:type="spellEnd"/>
      <w:r w:rsidRPr="00FC1BCC">
        <w:rPr>
          <w:rFonts w:ascii="Times New Roman" w:hAnsi="Times New Roman" w:cs="Times New Roman"/>
          <w:sz w:val="22"/>
          <w:szCs w:val="22"/>
        </w:rPr>
        <w:t xml:space="preserve">, quais máquinas estão sem a solução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instalada;</w:t>
      </w:r>
    </w:p>
    <w:p w14:paraId="34ED706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criação de diversos perfis e usuários para acesso a console de administração;</w:t>
      </w:r>
    </w:p>
    <w:p w14:paraId="13FE549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que a solução utilize consulta externa a base de reputação de sites integrada e gerenciada através da solução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com opção de configuração para estações dentro e fora da rede, cancelando a conexão de forma automática baseado na resposta à consulta da base do fabricante;</w:t>
      </w:r>
    </w:p>
    <w:p w14:paraId="1F002D0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possuir solução de consulta do </w:t>
      </w:r>
      <w:proofErr w:type="spellStart"/>
      <w:r w:rsidRPr="00FC1BCC">
        <w:rPr>
          <w:rFonts w:ascii="Times New Roman" w:hAnsi="Times New Roman" w:cs="Times New Roman"/>
          <w:sz w:val="22"/>
          <w:szCs w:val="22"/>
        </w:rPr>
        <w:t>hash</w:t>
      </w:r>
      <w:proofErr w:type="spellEnd"/>
      <w:r w:rsidRPr="00FC1BCC">
        <w:rPr>
          <w:rFonts w:ascii="Times New Roman" w:hAnsi="Times New Roman" w:cs="Times New Roman"/>
          <w:sz w:val="22"/>
          <w:szCs w:val="22"/>
        </w:rPr>
        <w:t xml:space="preserve"> dos arquivos integrada e gerenciada através da solução de antivírus, cancelando o download ou execução do arquivo, de forma automática, baseado na resposta à consulta da base do fabricante;</w:t>
      </w:r>
    </w:p>
    <w:p w14:paraId="64CB346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agrupamento automático de estações de trabalho e notebooks da console de gerenciamento baseando-se no escopo do Active </w:t>
      </w:r>
      <w:proofErr w:type="spellStart"/>
      <w:r w:rsidRPr="00FC1BCC">
        <w:rPr>
          <w:rFonts w:ascii="Times New Roman" w:hAnsi="Times New Roman" w:cs="Times New Roman"/>
          <w:sz w:val="22"/>
          <w:szCs w:val="22"/>
        </w:rPr>
        <w:t>Directory</w:t>
      </w:r>
      <w:proofErr w:type="spellEnd"/>
      <w:r w:rsidRPr="00FC1BCC">
        <w:rPr>
          <w:rFonts w:ascii="Times New Roman" w:hAnsi="Times New Roman" w:cs="Times New Roman"/>
          <w:sz w:val="22"/>
          <w:szCs w:val="22"/>
        </w:rPr>
        <w:t xml:space="preserve"> ou IP;</w:t>
      </w:r>
    </w:p>
    <w:p w14:paraId="62A6910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criação de subdomínios consecutivos dentro da árvore de gerenciamento;</w:t>
      </w:r>
    </w:p>
    <w:p w14:paraId="2B17E26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solução de reputação de sites local para sites já conhecidos como maliciosos, integrada e gerenciada através da solução de antivírus, com opção de configuração para estações dentro e fora da rede, cancelando a conexão de forma automática baseado na resposta à consulta da base do fabricante;</w:t>
      </w:r>
    </w:p>
    <w:p w14:paraId="4E54C60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registrar no sistema de monitoração de eventos da console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informações relativas ao usuário logado no sistema operacional</w:t>
      </w:r>
    </w:p>
    <w:p w14:paraId="253EFBF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prover ao administrador relatório de conformidade do status dos componentes, serviços, configurações das estações de trabalho e notebooks que fazem parte do escopo de gerenciamento da console de antivírus;</w:t>
      </w:r>
    </w:p>
    <w:p w14:paraId="7C55671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prover ao administrador informações sobre quais estações de trabalho e notebooks fazem parte do escopo de gerenciamento da console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não realizaram o escaneamento agendado ou o escaneamento demandado pelo administrador no período determinado de dias;</w:t>
      </w:r>
    </w:p>
    <w:p w14:paraId="7360727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prover segurança através de SSL para as comunicações entre o servidor e a console de gerenciamento web;</w:t>
      </w:r>
    </w:p>
    <w:p w14:paraId="5614E19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Deve prover segurança através de SSL para as comunicações entre o servidor e os agentes de proteção;</w:t>
      </w:r>
    </w:p>
    <w:p w14:paraId="7A1EBF3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suportar múltiplas florestas e domínios confiáveis do Active </w:t>
      </w:r>
      <w:proofErr w:type="spellStart"/>
      <w:r w:rsidRPr="00FC1BCC">
        <w:rPr>
          <w:rFonts w:ascii="Times New Roman" w:hAnsi="Times New Roman" w:cs="Times New Roman"/>
          <w:sz w:val="22"/>
          <w:szCs w:val="22"/>
        </w:rPr>
        <w:t>Directory</w:t>
      </w:r>
      <w:proofErr w:type="spellEnd"/>
      <w:r w:rsidRPr="00FC1BCC">
        <w:rPr>
          <w:rFonts w:ascii="Times New Roman" w:hAnsi="Times New Roman" w:cs="Times New Roman"/>
          <w:sz w:val="22"/>
          <w:szCs w:val="22"/>
        </w:rPr>
        <w:t>;</w:t>
      </w:r>
    </w:p>
    <w:p w14:paraId="089A494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utilizar de chave de criptografia que seja/esteja em conformidade com o Active </w:t>
      </w:r>
      <w:proofErr w:type="spellStart"/>
      <w:r w:rsidRPr="00FC1BCC">
        <w:rPr>
          <w:rFonts w:ascii="Times New Roman" w:hAnsi="Times New Roman" w:cs="Times New Roman"/>
          <w:sz w:val="22"/>
          <w:szCs w:val="22"/>
        </w:rPr>
        <w:t>Directory</w:t>
      </w:r>
      <w:proofErr w:type="spellEnd"/>
      <w:r w:rsidRPr="00FC1BCC">
        <w:rPr>
          <w:rFonts w:ascii="Times New Roman" w:hAnsi="Times New Roman" w:cs="Times New Roman"/>
          <w:sz w:val="22"/>
          <w:szCs w:val="22"/>
        </w:rPr>
        <w:t xml:space="preserve"> para realizar uma conexão segura entre servidor de antivírus e o controlador de domínio; </w:t>
      </w:r>
    </w:p>
    <w:p w14:paraId="21FA919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criação de usuários locais de administração da console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w:t>
      </w:r>
    </w:p>
    <w:p w14:paraId="24B05BC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possuir a integração com o Active </w:t>
      </w:r>
      <w:proofErr w:type="spellStart"/>
      <w:r w:rsidRPr="00FC1BCC">
        <w:rPr>
          <w:rFonts w:ascii="Times New Roman" w:hAnsi="Times New Roman" w:cs="Times New Roman"/>
          <w:sz w:val="22"/>
          <w:szCs w:val="22"/>
        </w:rPr>
        <w:t>Directory</w:t>
      </w:r>
      <w:proofErr w:type="spellEnd"/>
      <w:r w:rsidRPr="00FC1BCC">
        <w:rPr>
          <w:rFonts w:ascii="Times New Roman" w:hAnsi="Times New Roman" w:cs="Times New Roman"/>
          <w:sz w:val="22"/>
          <w:szCs w:val="22"/>
        </w:rPr>
        <w:t xml:space="preserve"> para utilização de seus usuários para administração da console de </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w:t>
      </w:r>
    </w:p>
    <w:p w14:paraId="1CBD6F7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criação de diversos perfis de usuários que permitam acessos diferenciados e customizados a diferentes partes da console de gerenciamento;</w:t>
      </w:r>
    </w:p>
    <w:p w14:paraId="2A699BA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bloquear acessos indevidos a área de administração do agente que não estejam na tabela de políticas definidas pelo administrador;</w:t>
      </w:r>
    </w:p>
    <w:p w14:paraId="3084CF0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 utilizar de mecanismo de autenticação da comunicação entre o servidor de administração e os agentes de proteção distribuídos nas estações de trabalho e notebooks;</w:t>
      </w:r>
    </w:p>
    <w:p w14:paraId="72060678"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gerência de domínios separados para usuários previamente definidos;</w:t>
      </w:r>
    </w:p>
    <w:p w14:paraId="6C3310C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ser capaz de enviar notificações específicas aos respectivos administradores de cada domínio definido no console de administração;</w:t>
      </w:r>
    </w:p>
    <w:p w14:paraId="7E17340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configuração do serviço de reputação de sites da web em níveis: baixo, médio e alto.</w:t>
      </w:r>
    </w:p>
    <w:p w14:paraId="5B34B282"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Funcionalidade de Controle de Dispositivos</w:t>
      </w:r>
    </w:p>
    <w:p w14:paraId="0FB112B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controle de acesso a discos removíveis reconhecidos como dispositivos de armazenamento em massa através de interfaces USB e outras, com as seguintes opções: acesso total, leitura e escrita, leitura e execução, apenas leitura, e bloqueio total;</w:t>
      </w:r>
    </w:p>
    <w:p w14:paraId="17271EF8"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o controle de acesso a drives de mídias de armazenamento como CDROM, DVD, com as opções de acesso total, leitura e escrita, leitura e execução, apenas leitura e bloqueio total;</w:t>
      </w:r>
    </w:p>
    <w:p w14:paraId="52DBBD9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possuir o controle a drives mapeados com as seguintes opções: acesso total, leitura e escrita, leitura e execução, apenas leitura e bloqueio total;</w:t>
      </w:r>
    </w:p>
    <w:p w14:paraId="5304940E"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escaneamento dos dispositivos removíveis e periféricos (USB, disquete, CDROM) mesmo com a política de bloqueio total ativa.</w:t>
      </w:r>
    </w:p>
    <w:p w14:paraId="71B0CD40" w14:textId="76665519"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Módulo de Proteç</w:t>
      </w:r>
      <w:r w:rsidR="003430DB">
        <w:rPr>
          <w:rFonts w:ascii="Times New Roman" w:hAnsi="Times New Roman" w:cs="Times New Roman"/>
          <w:sz w:val="22"/>
          <w:szCs w:val="22"/>
        </w:rPr>
        <w:t>ã</w:t>
      </w:r>
      <w:r w:rsidRPr="00FC1BCC">
        <w:rPr>
          <w:rFonts w:ascii="Times New Roman" w:hAnsi="Times New Roman" w:cs="Times New Roman"/>
          <w:sz w:val="22"/>
          <w:szCs w:val="22"/>
        </w:rPr>
        <w:t xml:space="preserve">o </w:t>
      </w:r>
      <w:proofErr w:type="spellStart"/>
      <w:r w:rsidRPr="003C2BC1">
        <w:rPr>
          <w:rFonts w:ascii="Times New Roman" w:hAnsi="Times New Roman" w:cs="Times New Roman"/>
          <w:sz w:val="22"/>
          <w:szCs w:val="22"/>
        </w:rPr>
        <w:t>Roteação</w:t>
      </w:r>
      <w:proofErr w:type="spellEnd"/>
      <w:r w:rsidRPr="003430DB">
        <w:rPr>
          <w:rFonts w:ascii="Times New Roman" w:hAnsi="Times New Roman" w:cs="Times New Roman"/>
          <w:color w:val="EE0000"/>
          <w:sz w:val="22"/>
          <w:szCs w:val="22"/>
        </w:rPr>
        <w:t xml:space="preserve"> </w:t>
      </w:r>
      <w:r w:rsidRPr="00FC1BCC">
        <w:rPr>
          <w:rFonts w:ascii="Times New Roman" w:hAnsi="Times New Roman" w:cs="Times New Roman"/>
          <w:sz w:val="22"/>
          <w:szCs w:val="22"/>
        </w:rPr>
        <w:t>(</w:t>
      </w:r>
      <w:proofErr w:type="spellStart"/>
      <w:r w:rsidRPr="00FC1BCC">
        <w:rPr>
          <w:rFonts w:ascii="Times New Roman" w:hAnsi="Times New Roman" w:cs="Times New Roman"/>
          <w:sz w:val="22"/>
          <w:szCs w:val="22"/>
        </w:rPr>
        <w:t>antimalware</w:t>
      </w:r>
      <w:proofErr w:type="spellEnd"/>
      <w:r w:rsidRPr="00FC1BCC">
        <w:rPr>
          <w:rFonts w:ascii="Times New Roman" w:hAnsi="Times New Roman" w:cs="Times New Roman"/>
          <w:sz w:val="22"/>
          <w:szCs w:val="22"/>
        </w:rPr>
        <w:t xml:space="preserve"> para estações Linux caso a solução ofereça módulo separado por S.O.)</w:t>
      </w:r>
    </w:p>
    <w:p w14:paraId="26BF0D3B"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Varredura manual com interface gráfica, personalizável, com opção de limpeza dos malwares encontrados;</w:t>
      </w:r>
    </w:p>
    <w:p w14:paraId="0A6B696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Varredura manual por linha de comando, parametrizável e com opção de limpeza automática em todos os sistemas operacionais;</w:t>
      </w:r>
    </w:p>
    <w:p w14:paraId="55B652A7" w14:textId="2C9C56E6"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Capacidade de detecção e remoção de todos os tipos de malware, incluindo </w:t>
      </w:r>
      <w:proofErr w:type="spellStart"/>
      <w:r w:rsidRPr="00FC1BCC">
        <w:rPr>
          <w:rFonts w:ascii="Times New Roman" w:hAnsi="Times New Roman" w:cs="Times New Roman"/>
          <w:sz w:val="22"/>
          <w:szCs w:val="22"/>
        </w:rPr>
        <w:t>spyware</w:t>
      </w:r>
      <w:proofErr w:type="spellEnd"/>
      <w:r w:rsidRPr="00FC1BCC">
        <w:rPr>
          <w:rFonts w:ascii="Times New Roman" w:hAnsi="Times New Roman" w:cs="Times New Roman"/>
          <w:sz w:val="22"/>
          <w:szCs w:val="22"/>
        </w:rPr>
        <w:t xml:space="preserve">, adware, </w:t>
      </w:r>
      <w:proofErr w:type="spellStart"/>
      <w:r w:rsidRPr="00FC1BCC">
        <w:rPr>
          <w:rFonts w:ascii="Times New Roman" w:hAnsi="Times New Roman" w:cs="Times New Roman"/>
          <w:sz w:val="22"/>
          <w:szCs w:val="22"/>
        </w:rPr>
        <w:t>grayware</w:t>
      </w:r>
      <w:proofErr w:type="spellEnd"/>
      <w:r w:rsidRPr="00FC1BCC">
        <w:rPr>
          <w:rFonts w:ascii="Times New Roman" w:hAnsi="Times New Roman" w:cs="Times New Roman"/>
          <w:sz w:val="22"/>
          <w:szCs w:val="22"/>
        </w:rPr>
        <w:t>, cavalos de tr</w:t>
      </w:r>
      <w:r w:rsidR="004332B8">
        <w:rPr>
          <w:rFonts w:ascii="Times New Roman" w:hAnsi="Times New Roman" w:cs="Times New Roman"/>
          <w:sz w:val="22"/>
          <w:szCs w:val="22"/>
        </w:rPr>
        <w:t>o</w:t>
      </w:r>
      <w:r w:rsidRPr="00FC1BCC">
        <w:rPr>
          <w:rFonts w:ascii="Times New Roman" w:hAnsi="Times New Roman" w:cs="Times New Roman"/>
          <w:sz w:val="22"/>
          <w:szCs w:val="22"/>
        </w:rPr>
        <w:t xml:space="preserve">ia, </w:t>
      </w:r>
      <w:proofErr w:type="spellStart"/>
      <w:r w:rsidRPr="00FC1BCC">
        <w:rPr>
          <w:rFonts w:ascii="Times New Roman" w:hAnsi="Times New Roman" w:cs="Times New Roman"/>
          <w:sz w:val="22"/>
          <w:szCs w:val="22"/>
        </w:rPr>
        <w:t>rootkits</w:t>
      </w:r>
      <w:proofErr w:type="spellEnd"/>
      <w:r w:rsidRPr="00FC1BCC">
        <w:rPr>
          <w:rFonts w:ascii="Times New Roman" w:hAnsi="Times New Roman" w:cs="Times New Roman"/>
          <w:sz w:val="22"/>
          <w:szCs w:val="22"/>
        </w:rPr>
        <w:t xml:space="preserve"> e outros;</w:t>
      </w:r>
    </w:p>
    <w:p w14:paraId="4E8DB52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Detecção e remoção de códigos maliciosos de macro do pacote Microsoft office, em tempo real;</w:t>
      </w:r>
    </w:p>
    <w:p w14:paraId="2D6B3C8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cliente da solução deve armazenar localmente, e enviar para o servidor (para fins de armazenamento) logs de ocorrência de ameaças, contendo no mínimo os seguintes dados: nome da ameaça, caminho do arquivo comprometido (quando disponível), data e hora da detecção, endereço </w:t>
      </w:r>
      <w:proofErr w:type="spellStart"/>
      <w:r w:rsidRPr="00FC1BCC">
        <w:rPr>
          <w:rFonts w:ascii="Times New Roman" w:hAnsi="Times New Roman" w:cs="Times New Roman"/>
          <w:sz w:val="22"/>
          <w:szCs w:val="22"/>
        </w:rPr>
        <w:t>ip</w:t>
      </w:r>
      <w:proofErr w:type="spellEnd"/>
      <w:r w:rsidRPr="00FC1BCC">
        <w:rPr>
          <w:rFonts w:ascii="Times New Roman" w:hAnsi="Times New Roman" w:cs="Times New Roman"/>
          <w:sz w:val="22"/>
          <w:szCs w:val="22"/>
        </w:rPr>
        <w:t xml:space="preserve"> do cliente e ação realizada;</w:t>
      </w:r>
    </w:p>
    <w:p w14:paraId="05FE236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desinstalação do cliente nas estações de trabalho deverá ser completa, removendo arquivos, entradas de registro e configurações, logs diversos, serviços do sistema operacional e quaisquer outros mecanismos instalados;</w:t>
      </w:r>
    </w:p>
    <w:p w14:paraId="01A19CF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Possibilidade de rastrear ameaças em arquivos compactados em, no mínimo, 15 níveis recursivos de compactação; </w:t>
      </w:r>
    </w:p>
    <w:p w14:paraId="300E473B"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As mensagens exibidas aos usuários devem ser traduzidas para o português do Brasil.</w:t>
      </w:r>
    </w:p>
    <w:p w14:paraId="2ECF6413"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Funcionalidade de HIPS – Host IPS e Host Firewall</w:t>
      </w:r>
    </w:p>
    <w:p w14:paraId="653EF06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ser capaz de realizar a proteção a códigos maliciosos nos seguintes sistemas operacionais:</w:t>
      </w:r>
    </w:p>
    <w:p w14:paraId="3A986F4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Windows Server 2016 e posteriores (32/64-bit);</w:t>
      </w:r>
    </w:p>
    <w:p w14:paraId="04F2A5A8"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Windows 7 e posteriores (x86/x64);</w:t>
      </w:r>
    </w:p>
    <w:p w14:paraId="6BC9D8D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possuir módulo para proteção de vulnerabilidades com as funcionalidades de host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xml:space="preserve"> e host firewall;</w:t>
      </w:r>
    </w:p>
    <w:p w14:paraId="3990ED3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Todas as regras das funcionalidades de firewall e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xml:space="preserve"> de host devem permitir apenas detecção (log) ou prevenção (bloqueio);</w:t>
      </w:r>
    </w:p>
    <w:p w14:paraId="07E98F3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ativar e desativar o produto sem a necessidade de remoção;</w:t>
      </w:r>
    </w:p>
    <w:p w14:paraId="26289703"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varredura de portas lógicas do sistema operacional para identificar quais estejam abertas e possibilitando trafego de entrada ou saída;</w:t>
      </w:r>
    </w:p>
    <w:p w14:paraId="7E3619F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funcionalidade de host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xml:space="preserve"> deve possuir regras para controle do tráfego de pacotes de determinadas aplicações;</w:t>
      </w:r>
    </w:p>
    <w:p w14:paraId="7C8FFF2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 xml:space="preserve">Deve efetuar varredura de segurança automática ou sob demanda que aponte vulnerabilidades de sistemas operacionais e aplicações e atribua automaticamente as regras de host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xml:space="preserve"> para proteger a estação de trabalho ou notebook contra a possível exploração da vulnerabilidade;</w:t>
      </w:r>
    </w:p>
    <w:p w14:paraId="3B3DAD14"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varredura de segurança deve ser capaz de identificar as regras de host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xml:space="preserve"> que não são mais necessárias e desativá-las automaticamente;</w:t>
      </w:r>
    </w:p>
    <w:p w14:paraId="4825AD9C" w14:textId="7BBA237F"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prover proteção contra as vulnerabilidades de aplicações terceiras, por meio de regras de host </w:t>
      </w:r>
      <w:proofErr w:type="spellStart"/>
      <w:r w:rsidRPr="00FC1BCC">
        <w:rPr>
          <w:rFonts w:ascii="Times New Roman" w:hAnsi="Times New Roman" w:cs="Times New Roman"/>
          <w:sz w:val="22"/>
          <w:szCs w:val="22"/>
        </w:rPr>
        <w:t>ips</w:t>
      </w:r>
      <w:proofErr w:type="spellEnd"/>
      <w:r w:rsidRPr="00FC1BCC">
        <w:rPr>
          <w:rFonts w:ascii="Times New Roman" w:hAnsi="Times New Roman" w:cs="Times New Roman"/>
          <w:sz w:val="22"/>
          <w:szCs w:val="22"/>
        </w:rPr>
        <w:t>, tais como Oracle Java, A</w:t>
      </w:r>
      <w:r w:rsidR="004332B8" w:rsidRPr="003C2BC1">
        <w:rPr>
          <w:rFonts w:ascii="Times New Roman" w:hAnsi="Times New Roman" w:cs="Times New Roman"/>
          <w:sz w:val="22"/>
          <w:szCs w:val="22"/>
        </w:rPr>
        <w:t>d</w:t>
      </w:r>
      <w:r w:rsidRPr="003C2BC1">
        <w:rPr>
          <w:rFonts w:ascii="Times New Roman" w:hAnsi="Times New Roman" w:cs="Times New Roman"/>
          <w:sz w:val="22"/>
          <w:szCs w:val="22"/>
        </w:rPr>
        <w:t>ob</w:t>
      </w:r>
      <w:r w:rsidRPr="00FC1BCC">
        <w:rPr>
          <w:rFonts w:ascii="Times New Roman" w:hAnsi="Times New Roman" w:cs="Times New Roman"/>
          <w:sz w:val="22"/>
          <w:szCs w:val="22"/>
        </w:rPr>
        <w:t>e PDF Reader, Microsoft Office, Apple Itunes, Apple Quick Time, Apple Safari, Google Chrome, Mozilla Firefox, Opera Browser, MS Internet Explorer, entre outras;</w:t>
      </w:r>
    </w:p>
    <w:p w14:paraId="68820F3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criação de políticas diferenciadas em múltiplas placas de rede no mesmo sistema operacional;</w:t>
      </w:r>
    </w:p>
    <w:p w14:paraId="608F81A2"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criação de políticas de segurança personalizadas;</w:t>
      </w:r>
    </w:p>
    <w:p w14:paraId="7C6D01F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emissão de alertas via </w:t>
      </w:r>
      <w:proofErr w:type="spellStart"/>
      <w:r w:rsidRPr="00FC1BCC">
        <w:rPr>
          <w:rFonts w:ascii="Times New Roman" w:hAnsi="Times New Roman" w:cs="Times New Roman"/>
          <w:sz w:val="22"/>
          <w:szCs w:val="22"/>
        </w:rPr>
        <w:t>smtp</w:t>
      </w:r>
      <w:proofErr w:type="spellEnd"/>
      <w:r w:rsidRPr="00FC1BCC">
        <w:rPr>
          <w:rFonts w:ascii="Times New Roman" w:hAnsi="Times New Roman" w:cs="Times New Roman"/>
          <w:sz w:val="22"/>
          <w:szCs w:val="22"/>
        </w:rPr>
        <w:t xml:space="preserve"> e </w:t>
      </w:r>
      <w:proofErr w:type="spellStart"/>
      <w:r w:rsidRPr="00FC1BCC">
        <w:rPr>
          <w:rFonts w:ascii="Times New Roman" w:hAnsi="Times New Roman" w:cs="Times New Roman"/>
          <w:sz w:val="22"/>
          <w:szCs w:val="22"/>
        </w:rPr>
        <w:t>snmp</w:t>
      </w:r>
      <w:proofErr w:type="spellEnd"/>
      <w:r w:rsidRPr="00FC1BCC">
        <w:rPr>
          <w:rFonts w:ascii="Times New Roman" w:hAnsi="Times New Roman" w:cs="Times New Roman"/>
          <w:sz w:val="22"/>
          <w:szCs w:val="22"/>
        </w:rPr>
        <w:t>;</w:t>
      </w:r>
    </w:p>
    <w:p w14:paraId="7CF11999"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configuração e manipulação de políticas de firewall através de prioridades;</w:t>
      </w:r>
    </w:p>
    <w:p w14:paraId="486FFDB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criação de regras de firewall utilizando os seguintes protocolos:</w:t>
      </w:r>
    </w:p>
    <w:p w14:paraId="0B64339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proofErr w:type="spellStart"/>
      <w:r w:rsidRPr="00FC1BCC">
        <w:rPr>
          <w:rFonts w:ascii="Times New Roman" w:hAnsi="Times New Roman" w:cs="Times New Roman"/>
          <w:sz w:val="22"/>
          <w:szCs w:val="22"/>
        </w:rPr>
        <w:t>Icmp</w:t>
      </w:r>
      <w:proofErr w:type="spellEnd"/>
      <w:r w:rsidRPr="00FC1BCC">
        <w:rPr>
          <w:rFonts w:ascii="Times New Roman" w:hAnsi="Times New Roman" w:cs="Times New Roman"/>
          <w:sz w:val="22"/>
          <w:szCs w:val="22"/>
        </w:rPr>
        <w:t xml:space="preserve">, icmpv6, </w:t>
      </w:r>
      <w:proofErr w:type="spellStart"/>
      <w:r w:rsidRPr="00FC1BCC">
        <w:rPr>
          <w:rFonts w:ascii="Times New Roman" w:hAnsi="Times New Roman" w:cs="Times New Roman"/>
          <w:sz w:val="22"/>
          <w:szCs w:val="22"/>
        </w:rPr>
        <w:t>igmp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ggp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tcp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pup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udp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idp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nd</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raw</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tcp+udp</w:t>
      </w:r>
      <w:proofErr w:type="spellEnd"/>
      <w:r w:rsidRPr="00FC1BCC">
        <w:rPr>
          <w:rFonts w:ascii="Times New Roman" w:hAnsi="Times New Roman" w:cs="Times New Roman"/>
          <w:sz w:val="22"/>
          <w:szCs w:val="22"/>
        </w:rPr>
        <w:t>.</w:t>
      </w:r>
    </w:p>
    <w:p w14:paraId="1E1AE100"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criação de regras de firewall por origem de </w:t>
      </w:r>
      <w:proofErr w:type="spellStart"/>
      <w:r w:rsidRPr="00FC1BCC">
        <w:rPr>
          <w:rFonts w:ascii="Times New Roman" w:hAnsi="Times New Roman" w:cs="Times New Roman"/>
          <w:sz w:val="22"/>
          <w:szCs w:val="22"/>
        </w:rPr>
        <w:t>ip</w:t>
      </w:r>
      <w:proofErr w:type="spellEnd"/>
      <w:r w:rsidRPr="00FC1BCC">
        <w:rPr>
          <w:rFonts w:ascii="Times New Roman" w:hAnsi="Times New Roman" w:cs="Times New Roman"/>
          <w:sz w:val="22"/>
          <w:szCs w:val="22"/>
        </w:rPr>
        <w:t xml:space="preserve"> ou Mac ou porta e destino de </w:t>
      </w:r>
      <w:proofErr w:type="spellStart"/>
      <w:r w:rsidRPr="00FC1BCC">
        <w:rPr>
          <w:rFonts w:ascii="Times New Roman" w:hAnsi="Times New Roman" w:cs="Times New Roman"/>
          <w:sz w:val="22"/>
          <w:szCs w:val="22"/>
        </w:rPr>
        <w:t>ip</w:t>
      </w:r>
      <w:proofErr w:type="spellEnd"/>
      <w:r w:rsidRPr="00FC1BCC">
        <w:rPr>
          <w:rFonts w:ascii="Times New Roman" w:hAnsi="Times New Roman" w:cs="Times New Roman"/>
          <w:sz w:val="22"/>
          <w:szCs w:val="22"/>
        </w:rPr>
        <w:t xml:space="preserve"> ou </w:t>
      </w:r>
      <w:proofErr w:type="spellStart"/>
      <w:r w:rsidRPr="00FC1BCC">
        <w:rPr>
          <w:rFonts w:ascii="Times New Roman" w:hAnsi="Times New Roman" w:cs="Times New Roman"/>
          <w:sz w:val="22"/>
          <w:szCs w:val="22"/>
        </w:rPr>
        <w:t>mac</w:t>
      </w:r>
      <w:proofErr w:type="spellEnd"/>
      <w:r w:rsidRPr="00FC1BCC">
        <w:rPr>
          <w:rFonts w:ascii="Times New Roman" w:hAnsi="Times New Roman" w:cs="Times New Roman"/>
          <w:sz w:val="22"/>
          <w:szCs w:val="22"/>
        </w:rPr>
        <w:t xml:space="preserve"> ou porta;</w:t>
      </w:r>
    </w:p>
    <w:p w14:paraId="08366DA2"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criação de regras de firewall pelos seguintes </w:t>
      </w:r>
      <w:proofErr w:type="spellStart"/>
      <w:r w:rsidRPr="00FC1BCC">
        <w:rPr>
          <w:rFonts w:ascii="Times New Roman" w:hAnsi="Times New Roman" w:cs="Times New Roman"/>
          <w:sz w:val="22"/>
          <w:szCs w:val="22"/>
        </w:rPr>
        <w:t>frametypes:Ip</w:t>
      </w:r>
      <w:proofErr w:type="spellEnd"/>
      <w:r w:rsidRPr="00FC1BCC">
        <w:rPr>
          <w:rFonts w:ascii="Times New Roman" w:hAnsi="Times New Roman" w:cs="Times New Roman"/>
          <w:sz w:val="22"/>
          <w:szCs w:val="22"/>
        </w:rPr>
        <w:t xml:space="preserve">, ipv4, ipv6, </w:t>
      </w:r>
      <w:proofErr w:type="spellStart"/>
      <w:r w:rsidRPr="00FC1BCC">
        <w:rPr>
          <w:rFonts w:ascii="Times New Roman" w:hAnsi="Times New Roman" w:cs="Times New Roman"/>
          <w:sz w:val="22"/>
          <w:szCs w:val="22"/>
        </w:rPr>
        <w:t>arp</w:t>
      </w:r>
      <w:proofErr w:type="spellEnd"/>
      <w:r w:rsidRPr="00FC1BCC">
        <w:rPr>
          <w:rFonts w:ascii="Times New Roman" w:hAnsi="Times New Roman" w:cs="Times New Roman"/>
          <w:sz w:val="22"/>
          <w:szCs w:val="22"/>
        </w:rPr>
        <w:t xml:space="preserve">, </w:t>
      </w:r>
      <w:proofErr w:type="spellStart"/>
      <w:r w:rsidRPr="00FC1BCC">
        <w:rPr>
          <w:rFonts w:ascii="Times New Roman" w:hAnsi="Times New Roman" w:cs="Times New Roman"/>
          <w:sz w:val="22"/>
          <w:szCs w:val="22"/>
        </w:rPr>
        <w:t>revarp</w:t>
      </w:r>
      <w:proofErr w:type="spellEnd"/>
      <w:r w:rsidRPr="00FC1BCC">
        <w:rPr>
          <w:rFonts w:ascii="Times New Roman" w:hAnsi="Times New Roman" w:cs="Times New Roman"/>
          <w:sz w:val="22"/>
          <w:szCs w:val="22"/>
        </w:rPr>
        <w:t>.</w:t>
      </w:r>
    </w:p>
    <w:p w14:paraId="2B188EE8"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Deve permitir a criação de grupos lógicos através de lista de </w:t>
      </w:r>
      <w:proofErr w:type="spellStart"/>
      <w:r w:rsidRPr="00FC1BCC">
        <w:rPr>
          <w:rFonts w:ascii="Times New Roman" w:hAnsi="Times New Roman" w:cs="Times New Roman"/>
          <w:sz w:val="22"/>
          <w:szCs w:val="22"/>
        </w:rPr>
        <w:t>ip</w:t>
      </w:r>
      <w:proofErr w:type="spellEnd"/>
      <w:r w:rsidRPr="00FC1BCC">
        <w:rPr>
          <w:rFonts w:ascii="Times New Roman" w:hAnsi="Times New Roman" w:cs="Times New Roman"/>
          <w:sz w:val="22"/>
          <w:szCs w:val="22"/>
        </w:rPr>
        <w:t>, Mac ou portas;</w:t>
      </w:r>
    </w:p>
    <w:p w14:paraId="682F36D1"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Deve permitir a criação de contextos para a aplicação para criação de regras de firewall;</w:t>
      </w:r>
    </w:p>
    <w:p w14:paraId="7656D64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Os blocos de informações pertencentes aos painéis personalizáveis devem permitir filtros personalizados para facilitar a visualização e gerenciamentos.</w:t>
      </w:r>
    </w:p>
    <w:p w14:paraId="7C674046"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Instalação e Configuração – </w:t>
      </w:r>
    </w:p>
    <w:p w14:paraId="2019BF95" w14:textId="33C924FF" w:rsidR="0040299A" w:rsidRPr="003C2BC1" w:rsidRDefault="0040299A" w:rsidP="0040299A">
      <w:pPr>
        <w:pStyle w:val="PargrafodaLista"/>
        <w:numPr>
          <w:ilvl w:val="2"/>
          <w:numId w:val="29"/>
        </w:numPr>
        <w:spacing w:line="360" w:lineRule="auto"/>
        <w:jc w:val="both"/>
        <w:rPr>
          <w:rFonts w:ascii="Times New Roman" w:hAnsi="Times New Roman" w:cs="Times New Roman"/>
          <w:color w:val="EE0000"/>
          <w:sz w:val="22"/>
          <w:szCs w:val="22"/>
        </w:rPr>
      </w:pPr>
      <w:r w:rsidRPr="00FC1BCC">
        <w:rPr>
          <w:rFonts w:ascii="Times New Roman" w:hAnsi="Times New Roman" w:cs="Times New Roman"/>
          <w:sz w:val="22"/>
          <w:szCs w:val="22"/>
        </w:rPr>
        <w:t xml:space="preserve">A solução deverá ser </w:t>
      </w:r>
      <w:r w:rsidRPr="006D62AE">
        <w:rPr>
          <w:rFonts w:ascii="Times New Roman" w:hAnsi="Times New Roman" w:cs="Times New Roman"/>
          <w:sz w:val="22"/>
          <w:szCs w:val="22"/>
        </w:rPr>
        <w:t xml:space="preserve">entregue instalada, atualizada e configurada nos computadores da Câmara Municipal de Uberlândia, </w:t>
      </w:r>
      <w:r w:rsidRPr="003C2BC1">
        <w:rPr>
          <w:rFonts w:ascii="Times New Roman" w:hAnsi="Times New Roman" w:cs="Times New Roman"/>
          <w:sz w:val="22"/>
          <w:szCs w:val="22"/>
        </w:rPr>
        <w:t xml:space="preserve">sendo 237 </w:t>
      </w:r>
      <w:r w:rsidR="00D70870" w:rsidRPr="003C2BC1">
        <w:rPr>
          <w:rFonts w:ascii="Times New Roman" w:hAnsi="Times New Roman" w:cs="Times New Roman"/>
          <w:sz w:val="22"/>
          <w:szCs w:val="22"/>
        </w:rPr>
        <w:t xml:space="preserve">(duzentas e trinta e sete) licenças </w:t>
      </w:r>
      <w:r w:rsidR="0056654C" w:rsidRPr="003C2BC1">
        <w:rPr>
          <w:rFonts w:ascii="Times New Roman" w:hAnsi="Times New Roman" w:cs="Times New Roman"/>
          <w:sz w:val="22"/>
          <w:szCs w:val="22"/>
        </w:rPr>
        <w:t>destinadas à instalação imediata,</w:t>
      </w:r>
      <w:r w:rsidRPr="003C2BC1">
        <w:rPr>
          <w:rFonts w:ascii="Times New Roman" w:hAnsi="Times New Roman" w:cs="Times New Roman"/>
          <w:sz w:val="22"/>
          <w:szCs w:val="22"/>
        </w:rPr>
        <w:t xml:space="preserve"> e outras 100 </w:t>
      </w:r>
      <w:r w:rsidR="00D70870" w:rsidRPr="003C2BC1">
        <w:rPr>
          <w:rFonts w:ascii="Times New Roman" w:hAnsi="Times New Roman" w:cs="Times New Roman"/>
          <w:sz w:val="22"/>
          <w:szCs w:val="22"/>
        </w:rPr>
        <w:t xml:space="preserve">(cem) licenças restantes </w:t>
      </w:r>
      <w:r w:rsidRPr="003C2BC1">
        <w:rPr>
          <w:rFonts w:ascii="Times New Roman" w:hAnsi="Times New Roman" w:cs="Times New Roman"/>
          <w:sz w:val="22"/>
          <w:szCs w:val="22"/>
        </w:rPr>
        <w:t xml:space="preserve">sob demanda para computadores que forem adquiridos posteriormente. </w:t>
      </w:r>
    </w:p>
    <w:p w14:paraId="16D77E3D" w14:textId="77777777" w:rsidR="0040299A" w:rsidRPr="006D62AE" w:rsidRDefault="0040299A" w:rsidP="0040299A">
      <w:pPr>
        <w:pStyle w:val="PargrafodaLista"/>
        <w:numPr>
          <w:ilvl w:val="2"/>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A instalação deverá ocorrer, preferencialmente, na forma remota, podendo ser utilizado console de gerenciamento centralizada (local ou em nuvem) que permita implantar o agente remotamente em múltiplos dispositivos, ou ainda:</w:t>
      </w:r>
    </w:p>
    <w:p w14:paraId="6412AC18"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lastRenderedPageBreak/>
        <w:t>Utilizando políticas de grupo do Windows para distribuir o instalador para máquinas da rede GPO (</w:t>
      </w:r>
      <w:proofErr w:type="spellStart"/>
      <w:r w:rsidRPr="006D62AE">
        <w:rPr>
          <w:rFonts w:ascii="Times New Roman" w:hAnsi="Times New Roman" w:cs="Times New Roman"/>
          <w:sz w:val="22"/>
          <w:szCs w:val="22"/>
        </w:rPr>
        <w:t>Group</w:t>
      </w:r>
      <w:proofErr w:type="spellEnd"/>
      <w:r w:rsidRPr="006D62AE">
        <w:rPr>
          <w:rFonts w:ascii="Times New Roman" w:hAnsi="Times New Roman" w:cs="Times New Roman"/>
          <w:sz w:val="22"/>
          <w:szCs w:val="22"/>
        </w:rPr>
        <w:t xml:space="preserve"> </w:t>
      </w:r>
      <w:proofErr w:type="spellStart"/>
      <w:r w:rsidRPr="006D62AE">
        <w:rPr>
          <w:rFonts w:ascii="Times New Roman" w:hAnsi="Times New Roman" w:cs="Times New Roman"/>
          <w:sz w:val="22"/>
          <w:szCs w:val="22"/>
        </w:rPr>
        <w:t>Policy</w:t>
      </w:r>
      <w:proofErr w:type="spellEnd"/>
      <w:r w:rsidRPr="006D62AE">
        <w:rPr>
          <w:rFonts w:ascii="Times New Roman" w:hAnsi="Times New Roman" w:cs="Times New Roman"/>
          <w:sz w:val="22"/>
          <w:szCs w:val="22"/>
        </w:rPr>
        <w:t xml:space="preserve"> </w:t>
      </w:r>
      <w:proofErr w:type="spellStart"/>
      <w:r w:rsidRPr="006D62AE">
        <w:rPr>
          <w:rFonts w:ascii="Times New Roman" w:hAnsi="Times New Roman" w:cs="Times New Roman"/>
          <w:sz w:val="22"/>
          <w:szCs w:val="22"/>
        </w:rPr>
        <w:t>Objects</w:t>
      </w:r>
      <w:proofErr w:type="spellEnd"/>
      <w:r w:rsidRPr="006D62AE">
        <w:rPr>
          <w:rFonts w:ascii="Times New Roman" w:hAnsi="Times New Roman" w:cs="Times New Roman"/>
          <w:sz w:val="22"/>
          <w:szCs w:val="22"/>
        </w:rPr>
        <w:t>);</w:t>
      </w:r>
    </w:p>
    <w:p w14:paraId="3B610EED"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Instalação automatizada via scripts - scripts de linha de comando.</w:t>
      </w:r>
    </w:p>
    <w:p w14:paraId="15867DC1" w14:textId="77777777" w:rsidR="0040299A" w:rsidRPr="0004335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 xml:space="preserve">Caso não seja possível a instalação na forma remota, a CONTRATADA deverá proceder com as instalações nos locais físicos. Nesses casos, será responsabilidade da CONTRATADA fornecer transporte e mão de obra para instalação do software, sem ônus </w:t>
      </w:r>
      <w:r w:rsidRPr="0004335C">
        <w:rPr>
          <w:rFonts w:ascii="Times New Roman" w:hAnsi="Times New Roman" w:cs="Times New Roman"/>
          <w:sz w:val="22"/>
          <w:szCs w:val="22"/>
        </w:rPr>
        <w:t>para a CONTRATANTE;</w:t>
      </w:r>
    </w:p>
    <w:p w14:paraId="63931EE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highlight w:val="cyan"/>
        </w:rPr>
      </w:pPr>
      <w:r w:rsidRPr="003C2BC1">
        <w:rPr>
          <w:rFonts w:ascii="Times New Roman" w:hAnsi="Times New Roman" w:cs="Times New Roman"/>
          <w:sz w:val="22"/>
          <w:szCs w:val="22"/>
        </w:rPr>
        <w:t>A</w:t>
      </w:r>
      <w:r w:rsidRPr="006D62AE">
        <w:rPr>
          <w:rFonts w:ascii="Times New Roman" w:hAnsi="Times New Roman" w:cs="Times New Roman"/>
          <w:sz w:val="22"/>
          <w:szCs w:val="22"/>
        </w:rPr>
        <w:t xml:space="preserve"> instalação, na forma presencial ou remota, deverá correr</w:t>
      </w:r>
      <w:r w:rsidRPr="006D62AE">
        <w:rPr>
          <w:rFonts w:ascii="Times New Roman" w:hAnsi="Times New Roman" w:cs="Times New Roman"/>
          <w:color w:val="EE0000"/>
          <w:sz w:val="22"/>
          <w:szCs w:val="22"/>
        </w:rPr>
        <w:t xml:space="preserve"> </w:t>
      </w:r>
      <w:r w:rsidRPr="006D62AE">
        <w:rPr>
          <w:rFonts w:ascii="Times New Roman" w:hAnsi="Times New Roman" w:cs="Times New Roman"/>
          <w:sz w:val="22"/>
          <w:szCs w:val="22"/>
        </w:rPr>
        <w:t xml:space="preserve">sem requerer outro software ou agente adicional previamente instalado, sendo que um representante técnico da Contratada deverá estar presente na Câmara no momento da preparação do serviço de instalação e configuração do servidor que irá gerenciar a solução, que poderá ser local ou em nuvem (desde que a nuvem seja do fornecedor da solução); </w:t>
      </w:r>
    </w:p>
    <w:p w14:paraId="1E15F3FE"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caso a solução vencedora não seja a atualmente utilizada pela Câmara Municipal de Uberlândia, a Contratada deverá viabilizar a sua remoção, o que poderá se dar por meio de recurso disponível na nova solução ou ainda por meio dos serviços previstos na solução contratada;</w:t>
      </w:r>
    </w:p>
    <w:p w14:paraId="4B3E09D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ter capacidade de realizar no mínimo 60 (sessenta) instalações por dia;</w:t>
      </w:r>
    </w:p>
    <w:p w14:paraId="260CBAF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CONTRATANTE irá fornecer o hardware e software (Sistema Operacional) para instalação do servidor que irá gerenciar a solução, será responsabilidade da CONTRATADA fornecer, instalar e configurar o software de gerência;</w:t>
      </w:r>
    </w:p>
    <w:p w14:paraId="516DC6E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instalar e configurar o software de gerência em até 5 (cinco) dias.</w:t>
      </w:r>
    </w:p>
    <w:p w14:paraId="7B75AEEA" w14:textId="77777777" w:rsidR="0040299A" w:rsidRPr="006D62AE" w:rsidRDefault="0040299A" w:rsidP="0040299A">
      <w:pPr>
        <w:pStyle w:val="PargrafodaLista"/>
        <w:numPr>
          <w:ilvl w:val="2"/>
          <w:numId w:val="29"/>
        </w:numPr>
        <w:spacing w:line="360" w:lineRule="auto"/>
        <w:jc w:val="both"/>
        <w:rPr>
          <w:rFonts w:ascii="Times New Roman" w:hAnsi="Times New Roman" w:cs="Times New Roman"/>
          <w:sz w:val="22"/>
          <w:szCs w:val="22"/>
        </w:rPr>
      </w:pPr>
      <w:r w:rsidRPr="006D62AE">
        <w:rPr>
          <w:rFonts w:ascii="Times New Roman" w:hAnsi="Times New Roman" w:cs="Times New Roman"/>
          <w:b/>
          <w:bCs/>
          <w:sz w:val="22"/>
          <w:szCs w:val="22"/>
        </w:rPr>
        <w:t xml:space="preserve">Pós-Instalação e Gerenciamento – </w:t>
      </w:r>
      <w:r w:rsidRPr="006D62AE">
        <w:rPr>
          <w:rFonts w:ascii="Times New Roman" w:hAnsi="Times New Roman" w:cs="Times New Roman"/>
          <w:sz w:val="22"/>
          <w:szCs w:val="22"/>
        </w:rPr>
        <w:t>A Contratada deverá assistir a Contratante com um suporte ilimitado e abrangente, projetado para ajudar a manter os dispositivos de rede seguros e a resolverem qualquer problema que possa surgir. Deverá incluir:</w:t>
      </w:r>
    </w:p>
    <w:p w14:paraId="6CC43D04"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Suporte técnico especializado, ilimitado, para auxiliar na</w:t>
      </w:r>
      <w:r w:rsidRPr="006D62AE">
        <w:rPr>
          <w:rFonts w:ascii="Times New Roman" w:hAnsi="Times New Roman" w:cs="Times New Roman"/>
          <w:b/>
          <w:bCs/>
          <w:sz w:val="22"/>
          <w:szCs w:val="22"/>
        </w:rPr>
        <w:t xml:space="preserve"> </w:t>
      </w:r>
      <w:r w:rsidRPr="006D62AE">
        <w:rPr>
          <w:rFonts w:ascii="Times New Roman" w:hAnsi="Times New Roman" w:cs="Times New Roman"/>
          <w:sz w:val="22"/>
          <w:szCs w:val="22"/>
        </w:rPr>
        <w:t>instalação e configuração do software de acordo com as necessidades do usuário, garantindo que todas as funcionalidades de segurança estejam ativas.</w:t>
      </w:r>
    </w:p>
    <w:p w14:paraId="3F65C5F4"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Suporte técnico especializado, ilimitado, por meio do uso de ferramentas de varredura avançadas e o auxílio de técnicos para</w:t>
      </w:r>
      <w:r w:rsidRPr="006D62AE">
        <w:rPr>
          <w:rFonts w:ascii="Times New Roman" w:hAnsi="Times New Roman" w:cs="Times New Roman"/>
          <w:b/>
          <w:bCs/>
          <w:sz w:val="22"/>
          <w:szCs w:val="22"/>
        </w:rPr>
        <w:t xml:space="preserve"> </w:t>
      </w:r>
      <w:r w:rsidRPr="006D62AE">
        <w:rPr>
          <w:rFonts w:ascii="Times New Roman" w:hAnsi="Times New Roman" w:cs="Times New Roman"/>
          <w:sz w:val="22"/>
          <w:szCs w:val="22"/>
        </w:rPr>
        <w:t xml:space="preserve">a identificação e remoção de vírus, trojans, </w:t>
      </w:r>
      <w:proofErr w:type="spellStart"/>
      <w:r w:rsidRPr="006D62AE">
        <w:rPr>
          <w:rFonts w:ascii="Times New Roman" w:hAnsi="Times New Roman" w:cs="Times New Roman"/>
          <w:sz w:val="22"/>
          <w:szCs w:val="22"/>
        </w:rPr>
        <w:t>ransomwares</w:t>
      </w:r>
      <w:proofErr w:type="spellEnd"/>
      <w:r w:rsidRPr="006D62AE">
        <w:rPr>
          <w:rFonts w:ascii="Times New Roman" w:hAnsi="Times New Roman" w:cs="Times New Roman"/>
          <w:sz w:val="22"/>
          <w:szCs w:val="22"/>
        </w:rPr>
        <w:t xml:space="preserve"> e outros tipos de malwares que já tenham infectado o dispositivo. </w:t>
      </w:r>
    </w:p>
    <w:p w14:paraId="3E67F317"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lastRenderedPageBreak/>
        <w:t xml:space="preserve">Orientar a Equipe técnica da CMU a manter a base de dados de vírus e o próprio software sempre atualizados. </w:t>
      </w:r>
    </w:p>
    <w:p w14:paraId="34E57DD7"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O Suporte técnico especializado, ilimitado, para configurar o firewall e outras ferramentas de proteção de rede para evitar ataques externos e acessos não autorizados.</w:t>
      </w:r>
    </w:p>
    <w:p w14:paraId="63197BB1"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A resolução de problemas como lentidão do sistema após a instalação do antivírus, por razão de conflitos com outros programas, ou por questões com falhas no próprio software.</w:t>
      </w:r>
    </w:p>
    <w:p w14:paraId="63AB264A" w14:textId="77777777" w:rsidR="0040299A" w:rsidRPr="006D62AE" w:rsidRDefault="0040299A" w:rsidP="0040299A">
      <w:pPr>
        <w:pStyle w:val="PargrafodaLista"/>
        <w:numPr>
          <w:ilvl w:val="3"/>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 xml:space="preserve">O aconselhamento sobre as melhores práticas de segurança digital, como a criação de senhas fortes, o reconhecimento de e-mails de </w:t>
      </w:r>
      <w:proofErr w:type="spellStart"/>
      <w:r w:rsidRPr="006D62AE">
        <w:rPr>
          <w:rFonts w:ascii="Times New Roman" w:hAnsi="Times New Roman" w:cs="Times New Roman"/>
          <w:sz w:val="22"/>
          <w:szCs w:val="22"/>
        </w:rPr>
        <w:t>phishing</w:t>
      </w:r>
      <w:proofErr w:type="spellEnd"/>
      <w:r w:rsidRPr="006D62AE">
        <w:rPr>
          <w:rFonts w:ascii="Times New Roman" w:hAnsi="Times New Roman" w:cs="Times New Roman"/>
          <w:sz w:val="22"/>
          <w:szCs w:val="22"/>
        </w:rPr>
        <w:t xml:space="preserve"> e a navegação segura na internet.</w:t>
      </w:r>
    </w:p>
    <w:p w14:paraId="37E8E1C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configurar as políticas de segurança, de verificação, de detecção de ameaças, de firewall e de controle de aplicativos, a serem definidas e aplicadas centralmente no console de gerenciamento;</w:t>
      </w:r>
    </w:p>
    <w:p w14:paraId="7C2AD45A"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CONTRATADA deverá avaliar o status dos </w:t>
      </w:r>
      <w:proofErr w:type="spellStart"/>
      <w:r w:rsidRPr="00FC1BCC">
        <w:rPr>
          <w:rFonts w:ascii="Times New Roman" w:hAnsi="Times New Roman" w:cs="Times New Roman"/>
          <w:sz w:val="22"/>
          <w:szCs w:val="22"/>
        </w:rPr>
        <w:t>end</w:t>
      </w:r>
      <w:proofErr w:type="spellEnd"/>
      <w:r w:rsidRPr="00FC1BCC">
        <w:rPr>
          <w:rFonts w:ascii="Times New Roman" w:hAnsi="Times New Roman" w:cs="Times New Roman"/>
          <w:sz w:val="22"/>
          <w:szCs w:val="22"/>
        </w:rPr>
        <w:t>-points na console para verificar a saúde do agente, detectar ameaças e gerenciar incidentes, estabelecendo as políticas de tratamento em cada caso.</w:t>
      </w:r>
    </w:p>
    <w:p w14:paraId="122175F6"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otimizar a solução para que a varredura em tempo real e outras atividades de varredura, não impactem no desempenho dos sistemas e nem comprometam a segurança;</w:t>
      </w:r>
    </w:p>
    <w:p w14:paraId="28B71C2F"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configurar as atualizações automáticas das definições de vírus, módulos de software e patches de segurança;</w:t>
      </w:r>
    </w:p>
    <w:p w14:paraId="13C10B4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CONTRATADA deverá avaliar a necessidade de integração da solução </w:t>
      </w:r>
      <w:proofErr w:type="spellStart"/>
      <w:r w:rsidRPr="00FC1BCC">
        <w:rPr>
          <w:rFonts w:ascii="Times New Roman" w:hAnsi="Times New Roman" w:cs="Times New Roman"/>
          <w:sz w:val="22"/>
          <w:szCs w:val="22"/>
        </w:rPr>
        <w:t>end</w:t>
      </w:r>
      <w:proofErr w:type="spellEnd"/>
      <w:r w:rsidRPr="00FC1BCC">
        <w:rPr>
          <w:rFonts w:ascii="Times New Roman" w:hAnsi="Times New Roman" w:cs="Times New Roman"/>
          <w:sz w:val="22"/>
          <w:szCs w:val="22"/>
        </w:rPr>
        <w:t>-point com outras ferramentas de segurança (SIEM, EDR), visando uma solução completa da postura de segurança;</w:t>
      </w:r>
    </w:p>
    <w:p w14:paraId="6FDB1C60"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Repasse de Conhecimento</w:t>
      </w:r>
    </w:p>
    <w:p w14:paraId="43DC90C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CONTRATADA deverá realizar repasse de conhecimento da solução de segurança no ambiente da CONTRATANTE; </w:t>
      </w:r>
    </w:p>
    <w:p w14:paraId="7FABE11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transferência de tecnologia deverá capacitar até 4 (quatro) técnicos da CONTRATANTE, os quais deverão obter conhecimentos para operar, configurar, administrar e resolver problemas usuais na solução ofertada. </w:t>
      </w:r>
    </w:p>
    <w:p w14:paraId="7FE7EACD"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disponibilizar Portal de Serviços e Atendimento Telefônico 24x7x365, para registro e acompanhamento dos chamados de suporte técnico durante toda a vigência do licenciamento.</w:t>
      </w:r>
    </w:p>
    <w:p w14:paraId="7F27AF9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Suporte na modalidade 24x7x365, com atendimento remoto ilimitado.</w:t>
      </w:r>
    </w:p>
    <w:p w14:paraId="3087E3BC"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prazo de início de atendimento para os chamados de suporte técnico não poderá exceder 120 (cento e vinte) minutos, a contar da abertura do chamado;</w:t>
      </w:r>
    </w:p>
    <w:p w14:paraId="68387FD5" w14:textId="77777777" w:rsidR="0040299A" w:rsidRPr="00FC1BCC" w:rsidRDefault="0040299A" w:rsidP="0040299A">
      <w:pPr>
        <w:pStyle w:val="PargrafodaLista"/>
        <w:numPr>
          <w:ilvl w:val="2"/>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substituição de servidores antigos por novos, não implicar no pagamento de novos serviços.</w:t>
      </w:r>
    </w:p>
    <w:p w14:paraId="5A8CF4BB" w14:textId="77777777" w:rsidR="0040299A" w:rsidRPr="00FC1BCC" w:rsidRDefault="0040299A" w:rsidP="0040299A">
      <w:pPr>
        <w:spacing w:line="360" w:lineRule="auto"/>
        <w:jc w:val="both"/>
        <w:rPr>
          <w:rFonts w:ascii="Times New Roman" w:hAnsi="Times New Roman" w:cs="Times New Roman"/>
          <w:sz w:val="22"/>
          <w:szCs w:val="22"/>
        </w:rPr>
      </w:pPr>
    </w:p>
    <w:bookmarkEnd w:id="71"/>
    <w:p w14:paraId="6C95886A" w14:textId="77777777" w:rsidR="0040299A" w:rsidRPr="00FC1BCC" w:rsidRDefault="0040299A" w:rsidP="0040299A">
      <w:pPr>
        <w:pStyle w:val="PargrafodaLista"/>
        <w:numPr>
          <w:ilvl w:val="0"/>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DOS REQUISITOS DA CONTRATAÇÃO </w:t>
      </w:r>
    </w:p>
    <w:p w14:paraId="3F9F4C95"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Para a adequada solução das necessidades administrativas pontuadas preliminarmente, a contratação/aquisição pretendida deverá atender os seguintes requisitos mínimos:</w:t>
      </w:r>
    </w:p>
    <w:p w14:paraId="5D49D68E"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Padrões mínimos de qualidade: proteger o ambiente computacional da Câmara Municipal de Uberlândia (computadores e servidores da rede), de modo a preservar os ativos corporativos (hardware, software e dados), garantindo a integridade, confidencialidade e segurança das informações institucionais contra as ações de software mal intencionados que ponham em risco à segurança dos dados.</w:t>
      </w:r>
    </w:p>
    <w:p w14:paraId="74B8EB09"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versão da solução deverá ser a mais atual, disponível no mercado brasileiro, oferecida pelo fabricante da marca oferecida;</w:t>
      </w:r>
    </w:p>
    <w:p w14:paraId="751DB639" w14:textId="656F445F" w:rsidR="0040299A"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Expectativa de funcionamento: garantir a integridade, confidencialidade e segurança das informações institucionais contra as ações de software mal intencionados que ponham em risco a segurança dos dados;</w:t>
      </w:r>
    </w:p>
    <w:p w14:paraId="19EBD685" w14:textId="4BC7244A" w:rsidR="00AA4ED7" w:rsidRPr="00FB1FAE" w:rsidRDefault="00AA4ED7" w:rsidP="00AA4ED7">
      <w:pPr>
        <w:pStyle w:val="PargrafodaLista"/>
        <w:numPr>
          <w:ilvl w:val="1"/>
          <w:numId w:val="29"/>
        </w:numPr>
        <w:spacing w:line="360" w:lineRule="auto"/>
        <w:jc w:val="both"/>
        <w:rPr>
          <w:rFonts w:ascii="Times New Roman" w:hAnsi="Times New Roman" w:cs="Times New Roman"/>
          <w:b/>
          <w:bCs/>
          <w:color w:val="EE0000"/>
          <w:sz w:val="22"/>
          <w:szCs w:val="22"/>
        </w:rPr>
      </w:pPr>
      <w:r w:rsidRPr="00FB1FAE">
        <w:rPr>
          <w:rFonts w:ascii="Times New Roman" w:hAnsi="Times New Roman" w:cs="Times New Roman"/>
          <w:b/>
          <w:bCs/>
          <w:color w:val="EE0000"/>
          <w:sz w:val="22"/>
          <w:szCs w:val="22"/>
        </w:rPr>
        <w:t>Da Exigência de Carta de Solidariedade</w:t>
      </w:r>
    </w:p>
    <w:p w14:paraId="07916185" w14:textId="77777777" w:rsidR="00AA4ED7" w:rsidRPr="00FB1FAE" w:rsidRDefault="00AA4ED7" w:rsidP="00AA4ED7">
      <w:pPr>
        <w:pStyle w:val="PargrafodaLista"/>
        <w:numPr>
          <w:ilvl w:val="2"/>
          <w:numId w:val="29"/>
        </w:numPr>
        <w:spacing w:line="360" w:lineRule="auto"/>
        <w:jc w:val="both"/>
        <w:rPr>
          <w:rFonts w:ascii="Times New Roman" w:hAnsi="Times New Roman" w:cs="Times New Roman"/>
          <w:color w:val="EE0000"/>
          <w:sz w:val="22"/>
          <w:szCs w:val="22"/>
        </w:rPr>
      </w:pPr>
      <w:r w:rsidRPr="00FB1FAE">
        <w:rPr>
          <w:rFonts w:ascii="Times New Roman" w:hAnsi="Times New Roman" w:cs="Times New Roman"/>
          <w:color w:val="EE0000"/>
          <w:sz w:val="22"/>
          <w:szCs w:val="22"/>
        </w:rPr>
        <w:t xml:space="preserve">Em caso de fornecedor revendedor ou distribuidor, será exigida carta de solidariedade emitida pelo fabricante, que assegure a execução do contrato, conforme item </w:t>
      </w:r>
      <w:r>
        <w:rPr>
          <w:rFonts w:ascii="Times New Roman" w:hAnsi="Times New Roman" w:cs="Times New Roman"/>
          <w:color w:val="EE0000"/>
          <w:sz w:val="22"/>
          <w:szCs w:val="22"/>
        </w:rPr>
        <w:t>11</w:t>
      </w:r>
      <w:r w:rsidRPr="00FB1FAE">
        <w:rPr>
          <w:rFonts w:ascii="Times New Roman" w:hAnsi="Times New Roman" w:cs="Times New Roman"/>
          <w:color w:val="EE0000"/>
          <w:sz w:val="22"/>
          <w:szCs w:val="22"/>
        </w:rPr>
        <w:t xml:space="preserve">, subitem </w:t>
      </w:r>
      <w:r>
        <w:rPr>
          <w:rFonts w:ascii="Times New Roman" w:hAnsi="Times New Roman" w:cs="Times New Roman"/>
          <w:color w:val="EE0000"/>
          <w:sz w:val="22"/>
          <w:szCs w:val="22"/>
        </w:rPr>
        <w:t>11.3.1,</w:t>
      </w:r>
      <w:r w:rsidRPr="00FB1FAE">
        <w:rPr>
          <w:rFonts w:ascii="Times New Roman" w:hAnsi="Times New Roman" w:cs="Times New Roman"/>
          <w:color w:val="EE0000"/>
          <w:sz w:val="22"/>
          <w:szCs w:val="22"/>
        </w:rPr>
        <w:t xml:space="preserve"> deste Termo de Referência.</w:t>
      </w:r>
    </w:p>
    <w:p w14:paraId="0FE48F96"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Não é admitida a subcontratação do objeto contratual;</w:t>
      </w:r>
    </w:p>
    <w:p w14:paraId="4E65301A"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Não haverá exigência da garantia da contratação dos artigos 96 e seguintes da Lei nº 14.133, de 2021;</w:t>
      </w:r>
    </w:p>
    <w:p w14:paraId="1AF341A5"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Não há necessidade de realização de avaliação prévia do local de execução dos serviços.</w:t>
      </w:r>
      <w:r w:rsidRPr="00FC1BCC">
        <w:rPr>
          <w:rFonts w:ascii="Times New Roman" w:hAnsi="Times New Roman" w:cs="Times New Roman"/>
          <w:strike/>
          <w:sz w:val="22"/>
          <w:szCs w:val="22"/>
        </w:rPr>
        <w:t xml:space="preserve"> </w:t>
      </w:r>
    </w:p>
    <w:p w14:paraId="012A1583" w14:textId="77777777" w:rsidR="0040299A" w:rsidRPr="00FC1BCC" w:rsidRDefault="0040299A" w:rsidP="0040299A">
      <w:pPr>
        <w:pStyle w:val="PargrafodaLista"/>
        <w:spacing w:line="360" w:lineRule="auto"/>
        <w:jc w:val="both"/>
        <w:rPr>
          <w:rFonts w:ascii="Times New Roman" w:hAnsi="Times New Roman" w:cs="Times New Roman"/>
          <w:sz w:val="22"/>
          <w:szCs w:val="22"/>
        </w:rPr>
      </w:pPr>
    </w:p>
    <w:p w14:paraId="4687E967" w14:textId="77777777" w:rsidR="0040299A" w:rsidRPr="00FC1BCC" w:rsidRDefault="0040299A" w:rsidP="0040299A">
      <w:pPr>
        <w:pStyle w:val="PargrafodaLista"/>
        <w:numPr>
          <w:ilvl w:val="0"/>
          <w:numId w:val="29"/>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EXECUÇÃO DO OBJETO </w:t>
      </w:r>
    </w:p>
    <w:p w14:paraId="6711F1B4"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CONTRATADA deverá iniciar a instalação de </w:t>
      </w:r>
      <w:r w:rsidRPr="00FC1BCC">
        <w:rPr>
          <w:rFonts w:ascii="Times New Roman" w:hAnsi="Times New Roman" w:cs="Times New Roman"/>
          <w:b/>
          <w:bCs/>
          <w:sz w:val="22"/>
          <w:szCs w:val="22"/>
        </w:rPr>
        <w:t>237 (duzentas e trinta e sete) licenças</w:t>
      </w:r>
      <w:r w:rsidRPr="00FC1BCC">
        <w:rPr>
          <w:rFonts w:ascii="Times New Roman" w:hAnsi="Times New Roman" w:cs="Times New Roman"/>
          <w:sz w:val="22"/>
          <w:szCs w:val="22"/>
        </w:rPr>
        <w:t xml:space="preserve"> no prazo máximo de 10 (dez) dias úteis, contados a partir do recebimento da Nota de Empenho.</w:t>
      </w:r>
    </w:p>
    <w:p w14:paraId="3672712A"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bookmarkStart w:id="72" w:name="_Hlk209101197"/>
      <w:r w:rsidRPr="00FC1BCC">
        <w:rPr>
          <w:rFonts w:ascii="Times New Roman" w:hAnsi="Times New Roman" w:cs="Times New Roman"/>
          <w:b/>
          <w:bCs/>
          <w:sz w:val="22"/>
          <w:szCs w:val="22"/>
        </w:rPr>
        <w:t>As 100 (cem) licenças</w:t>
      </w:r>
      <w:r w:rsidRPr="00FC1BCC">
        <w:rPr>
          <w:rFonts w:ascii="Times New Roman" w:hAnsi="Times New Roman" w:cs="Times New Roman"/>
          <w:sz w:val="22"/>
          <w:szCs w:val="22"/>
        </w:rPr>
        <w:t xml:space="preserve"> restantes serão mantidas em reserva e utilizadas conforme a necessidade da Câmara, para instalação em equipamentos que venham a ser adquiridos posteriormente.</w:t>
      </w:r>
    </w:p>
    <w:bookmarkEnd w:id="72"/>
    <w:p w14:paraId="5F6C2BE0"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 xml:space="preserve">A solução/serviço deverá ser entregue e instalada no Departamento TI na Câmara Municipal de Uberlândia – Av. João Naves de Ávila n° 1617, CEP: 38408-144, B: Santa Mônica, no horário das 08:00h ao 12:00h, e das 14:00h às 17:00h – Uberlândia/MG, telefones (34) 3239-1139; 3239-1168.  </w:t>
      </w:r>
    </w:p>
    <w:p w14:paraId="53DC257D"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CONTRATADA deverá ter capacidade de realizar no mínimo 60 (sessenta) instalações por dia;</w:t>
      </w:r>
    </w:p>
    <w:p w14:paraId="3F970294"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Após a </w:t>
      </w:r>
      <w:r w:rsidRPr="006D62AE">
        <w:rPr>
          <w:rFonts w:ascii="Times New Roman" w:hAnsi="Times New Roman" w:cs="Times New Roman"/>
          <w:sz w:val="22"/>
          <w:szCs w:val="22"/>
        </w:rPr>
        <w:t xml:space="preserve">instalação e configuração da solução, a CONTRATADA deverá permanecer à disposição para prestar suporte técnico ilimitado relacionado ao uso e às configurações do sistema, durante todo o período de vigência da licença contratada. </w:t>
      </w:r>
    </w:p>
    <w:p w14:paraId="1F4ABD43"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A instalação e configuração da solução nos servidores de rede da CMU deverá ser realizada presencialmente no Departamento de Informática. Nos demais equipamentos da rede, a contratada poderá realizar a instalação, preferencialmente na forma remota, sendo necessária a disponibilização de arquivo e/ou link de instalação para utilização futura, conforme necessidade da Câmara.</w:t>
      </w:r>
    </w:p>
    <w:p w14:paraId="114B707C"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Caso a instalação do software nos demais equipamentos da rede, não seja possível de ser realizada na forma remota, a Contratada deverá realizar a instalação presencialmente, sem ônus adicional para a Contratada.</w:t>
      </w:r>
    </w:p>
    <w:p w14:paraId="162700EB"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O gestor do Contrato, rejeitará, no todo ou em parte, o fornecimento executado em desacordo com os termos deste Termo de Referência.</w:t>
      </w:r>
    </w:p>
    <w:p w14:paraId="715AEFDD" w14:textId="77777777" w:rsidR="0040299A" w:rsidRPr="006D62AE"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Caso não seja possível a entrega no prazo máximo, a empresa deverá apresentar justificativa plausível com pelo menos 2 (dois) dias de antecedência para que qualquer pleito de prorrogação de prazo seja analisado, ressalvadas situações de caso fortuito e força maior.</w:t>
      </w:r>
    </w:p>
    <w:p w14:paraId="48B0EFD7" w14:textId="77777777" w:rsidR="0040299A" w:rsidRPr="00FC1BCC" w:rsidRDefault="0040299A" w:rsidP="0040299A">
      <w:pPr>
        <w:pStyle w:val="PargrafodaLista"/>
        <w:numPr>
          <w:ilvl w:val="1"/>
          <w:numId w:val="29"/>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O não cumprimento do disposto no objeto do presente termo, acarretará a aplicação de penalidades previstas no edital e a convocação do fornecedor subsequente, considerando</w:t>
      </w:r>
      <w:r w:rsidRPr="00FC1BCC">
        <w:rPr>
          <w:rFonts w:ascii="Times New Roman" w:hAnsi="Times New Roman" w:cs="Times New Roman"/>
          <w:sz w:val="22"/>
          <w:szCs w:val="22"/>
        </w:rPr>
        <w:t xml:space="preserve"> a ordem de classificação do certame.</w:t>
      </w:r>
    </w:p>
    <w:p w14:paraId="46EDDD01" w14:textId="77777777" w:rsidR="0040299A" w:rsidRPr="00FC1BCC" w:rsidRDefault="0040299A" w:rsidP="0040299A">
      <w:pPr>
        <w:spacing w:line="360" w:lineRule="auto"/>
        <w:ind w:left="709" w:hanging="349"/>
        <w:jc w:val="both"/>
        <w:rPr>
          <w:rFonts w:ascii="Times New Roman" w:hAnsi="Times New Roman" w:cs="Times New Roman"/>
          <w:sz w:val="22"/>
          <w:szCs w:val="22"/>
        </w:rPr>
      </w:pPr>
      <w:r w:rsidRPr="00FC1BCC">
        <w:rPr>
          <w:rFonts w:ascii="Times New Roman" w:hAnsi="Times New Roman" w:cs="Times New Roman"/>
          <w:sz w:val="22"/>
          <w:szCs w:val="22"/>
        </w:rPr>
        <w:t xml:space="preserve">7.10 A instalação deverá correr na forma presencial ou remota sem requerer outro software ou agente adicional previamente instalado, sendo que um representante técnico da Contratada deverá estar presente na Câmara no momento da preparação do serviço de instalação e configuração do servidor que irá gerenciar a solução, que poderá ser local ou em nuvem (desde que a nuvem seja do fornecedor da solução). </w:t>
      </w:r>
    </w:p>
    <w:p w14:paraId="2E44374C" w14:textId="77777777" w:rsidR="0040299A" w:rsidRPr="00FC1BCC" w:rsidRDefault="0040299A" w:rsidP="0040299A">
      <w:pPr>
        <w:pStyle w:val="PargrafodaLista"/>
        <w:numPr>
          <w:ilvl w:val="1"/>
          <w:numId w:val="30"/>
        </w:numPr>
        <w:tabs>
          <w:tab w:val="left" w:pos="426"/>
        </w:tabs>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solução deverá ser entregue instalada, atualizada e configurada nos computadores da Câmara.</w:t>
      </w:r>
    </w:p>
    <w:p w14:paraId="0A0A207A" w14:textId="77777777" w:rsidR="0040299A" w:rsidRPr="00FC1BCC" w:rsidRDefault="0040299A" w:rsidP="0040299A">
      <w:pPr>
        <w:pStyle w:val="PargrafodaLista"/>
        <w:numPr>
          <w:ilvl w:val="1"/>
          <w:numId w:val="30"/>
        </w:numPr>
        <w:tabs>
          <w:tab w:val="left" w:pos="426"/>
        </w:tabs>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A Contratada deverá realizar repasse de conhecimento da solução de segurança no ambiente da contratante, incluindo o momento da instalação. </w:t>
      </w:r>
    </w:p>
    <w:p w14:paraId="418C8ED5"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color w:val="EE0000"/>
          <w:sz w:val="22"/>
          <w:szCs w:val="22"/>
        </w:rPr>
      </w:pPr>
      <w:r w:rsidRPr="00FC1BCC">
        <w:rPr>
          <w:rFonts w:ascii="Times New Roman" w:hAnsi="Times New Roman" w:cs="Times New Roman"/>
          <w:sz w:val="22"/>
          <w:szCs w:val="22"/>
        </w:rPr>
        <w:t xml:space="preserve">Ainda deverá disponibilizar portal de serviços e atendimento telefônico 24x7x365, para registro e acompanhamento dos chamados de suporte técnico. </w:t>
      </w:r>
    </w:p>
    <w:p w14:paraId="4FDEECF6" w14:textId="77777777" w:rsidR="0040299A" w:rsidRPr="00FC1BCC" w:rsidRDefault="0040299A" w:rsidP="0040299A">
      <w:pPr>
        <w:pStyle w:val="PargrafodaLista"/>
        <w:numPr>
          <w:ilvl w:val="0"/>
          <w:numId w:val="30"/>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lastRenderedPageBreak/>
        <w:t xml:space="preserve">GARANTIA </w:t>
      </w:r>
    </w:p>
    <w:p w14:paraId="36357382"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prazo de garantia contratual dos serviços, complementar à garantia legal, será de, no mínimo, 36 (trinta e seis) meses, contados a partir do primeiro dia útil subsequente à data da ativação definitiva das licenças.</w:t>
      </w:r>
    </w:p>
    <w:p w14:paraId="3B9D0969" w14:textId="77777777" w:rsidR="0040299A" w:rsidRPr="00FC1BCC" w:rsidRDefault="0040299A" w:rsidP="0040299A">
      <w:pPr>
        <w:spacing w:line="360" w:lineRule="auto"/>
        <w:jc w:val="both"/>
        <w:rPr>
          <w:rFonts w:ascii="Times New Roman" w:hAnsi="Times New Roman" w:cs="Times New Roman"/>
          <w:sz w:val="22"/>
          <w:szCs w:val="22"/>
        </w:rPr>
      </w:pPr>
    </w:p>
    <w:p w14:paraId="127ECA0E" w14:textId="77777777" w:rsidR="0040299A" w:rsidRPr="00FC1BCC" w:rsidRDefault="0040299A" w:rsidP="0040299A">
      <w:pPr>
        <w:pStyle w:val="PargrafodaLista"/>
        <w:numPr>
          <w:ilvl w:val="0"/>
          <w:numId w:val="30"/>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GESTÃO DO CONTRATO </w:t>
      </w:r>
    </w:p>
    <w:p w14:paraId="251A2473"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76F50D71"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321194B3"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Contratante e a Contratada devem realizar registro por escrito sempre que o ato exigir tal formalidade, admitindo-se o uso de mensagem eletrônica para esse fim.</w:t>
      </w:r>
    </w:p>
    <w:p w14:paraId="67825930"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Câmara poderá convocar representante da empresa para adoção de providências que devam ser cumpridas de imediato.</w:t>
      </w:r>
    </w:p>
    <w:p w14:paraId="0EA46F31"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Após a assinatura do contrato ou instrumento equivalente, o Departamento de Informática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A5BBA"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execução do contrato deverá ser acompanhada e fiscalizada pelo fiscal do contrato. (art. 117, caput da Lei 14.133, de 2021)</w:t>
      </w:r>
    </w:p>
    <w:p w14:paraId="20ADDFDD"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Cabe ao fiscal do contrato:</w:t>
      </w:r>
    </w:p>
    <w:p w14:paraId="4971ED56"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14:paraId="32AAE418"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(Lei nº 14.133 de 2021, art. 117, §1º)</w:t>
      </w:r>
    </w:p>
    <w:p w14:paraId="60FD3D1D"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6E1E7DEA"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lastRenderedPageBreak/>
        <w:t>Informar ao gestor do contato, em tempo hábil, a situação que demandar decisão ou adoção de medidas que ultrapassem sua competência, para que adote as medidas necessárias e saneadoras, se for o caso.</w:t>
      </w:r>
    </w:p>
    <w:p w14:paraId="22D167EE"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Comunicar ao gestor do contrato, em tempo hábil, o término do contrato sob sua responsabilidade.</w:t>
      </w:r>
    </w:p>
    <w:p w14:paraId="568CDAEB"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74B751D1"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37CAC712" w14:textId="77777777" w:rsidR="0040299A" w:rsidRPr="00FC1BCC" w:rsidRDefault="0040299A" w:rsidP="0040299A">
      <w:pPr>
        <w:pStyle w:val="PargrafodaLista"/>
        <w:numPr>
          <w:ilvl w:val="1"/>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Cabe ao gestor do contrato:</w:t>
      </w:r>
    </w:p>
    <w:p w14:paraId="7943D906"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Coordenar e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AE9B311"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32875EA1"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E461CF5" w14:textId="77777777" w:rsidR="0040299A" w:rsidRPr="00FC1BCC" w:rsidRDefault="0040299A" w:rsidP="0040299A">
      <w:pPr>
        <w:pStyle w:val="PargrafodaLista"/>
        <w:numPr>
          <w:ilvl w:val="2"/>
          <w:numId w:val="30"/>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2D1AE02" w14:textId="77777777" w:rsidR="0040299A" w:rsidRPr="00FC1BCC" w:rsidRDefault="0040299A" w:rsidP="0040299A">
      <w:pPr>
        <w:spacing w:line="360" w:lineRule="auto"/>
        <w:jc w:val="both"/>
        <w:rPr>
          <w:rFonts w:ascii="Times New Roman" w:hAnsi="Times New Roman" w:cs="Times New Roman"/>
          <w:sz w:val="22"/>
          <w:szCs w:val="22"/>
        </w:rPr>
      </w:pPr>
    </w:p>
    <w:p w14:paraId="310D55C0" w14:textId="77777777" w:rsidR="0040299A" w:rsidRPr="00FC1BCC" w:rsidRDefault="0040299A" w:rsidP="0040299A">
      <w:pPr>
        <w:pStyle w:val="PargrafodaLista"/>
        <w:numPr>
          <w:ilvl w:val="0"/>
          <w:numId w:val="30"/>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CRITÉRIOS DE MEDIÇÃO E DE PAGAMENTO </w:t>
      </w:r>
    </w:p>
    <w:p w14:paraId="679F641D" w14:textId="77777777" w:rsidR="0040299A" w:rsidRPr="00FC1BCC" w:rsidRDefault="0040299A" w:rsidP="0040299A">
      <w:pPr>
        <w:pStyle w:val="PargrafodaLista"/>
        <w:numPr>
          <w:ilvl w:val="1"/>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Do recebimento:</w:t>
      </w:r>
    </w:p>
    <w:p w14:paraId="68D0A3AB"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Os bens serão recebidos provisoriamente, na forma sumária, no ato da entrega, juntamente com a nota fiscal ou instrumento de cobrança equivalente, pelo(a) responsável ao </w:t>
      </w:r>
      <w:r w:rsidRPr="00FC1BCC">
        <w:rPr>
          <w:rFonts w:ascii="Times New Roman" w:hAnsi="Times New Roman" w:cs="Times New Roman"/>
          <w:sz w:val="22"/>
          <w:szCs w:val="22"/>
        </w:rPr>
        <w:lastRenderedPageBreak/>
        <w:t>acompanhamento e fiscalização do contrato, para efeito de posterior verificação de sua conformidade com as especificações constantes no Termo de Referência e na proposta.</w:t>
      </w:r>
    </w:p>
    <w:p w14:paraId="2723CFFB"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Os bens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23EEA980"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recebimento definitivo ocorrerá no prazo de 05 (dias) dias úteis, a contar do recebimento da nota fiscal ou instrumento de cobrança equivalente pela Administração, após a verificação da qualidade e quantidade do objeto e consequente aceitação mediante termo detalhado.</w:t>
      </w:r>
    </w:p>
    <w:p w14:paraId="15E95AC2"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prazo para recebimento definitivo poderá ser excepcionalmente prorrogado, mediante pedido justificado, por igual período, quando houver necessidade de diligências para a aferição do atendimento das exigências contratuais.</w:t>
      </w:r>
    </w:p>
    <w:p w14:paraId="344B945A"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52870C4C"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não cumprimento do disposto nos subitens 10.1.1 a 10.1.5, acarretará a aplicação de penalidades previstas no edital e a convocação do fornecedor subsequente considerando a ordem de classificação do certame.</w:t>
      </w:r>
    </w:p>
    <w:p w14:paraId="21EFA404" w14:textId="77777777" w:rsidR="0040299A" w:rsidRPr="00FC1BCC" w:rsidRDefault="0040299A" w:rsidP="0040299A">
      <w:pPr>
        <w:pStyle w:val="PargrafodaLista"/>
        <w:numPr>
          <w:ilvl w:val="1"/>
          <w:numId w:val="31"/>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Da forma de pagamento:</w:t>
      </w:r>
    </w:p>
    <w:p w14:paraId="0173F038"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pagamento à CONTRATADA será realizado em </w:t>
      </w:r>
      <w:r w:rsidRPr="00FC1BCC">
        <w:rPr>
          <w:rFonts w:ascii="Times New Roman" w:hAnsi="Times New Roman" w:cs="Times New Roman"/>
          <w:b/>
          <w:bCs/>
          <w:sz w:val="22"/>
          <w:szCs w:val="22"/>
          <w:u w:val="single"/>
        </w:rPr>
        <w:t>parcela única,</w:t>
      </w:r>
      <w:r w:rsidRPr="00FC1BCC">
        <w:rPr>
          <w:rFonts w:ascii="Times New Roman" w:hAnsi="Times New Roman" w:cs="Times New Roman"/>
          <w:sz w:val="22"/>
          <w:szCs w:val="22"/>
        </w:rPr>
        <w:t xml:space="preserve"> após as configurações necessárias para a entrega das 237 licenças.</w:t>
      </w:r>
    </w:p>
    <w:p w14:paraId="57D341C0"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As licenças restantes</w:t>
      </w:r>
      <w:r w:rsidRPr="00FC1BCC">
        <w:rPr>
          <w:rFonts w:ascii="Times New Roman" w:hAnsi="Times New Roman" w:cs="Times New Roman"/>
          <w:sz w:val="22"/>
          <w:szCs w:val="22"/>
        </w:rPr>
        <w:t xml:space="preserve"> serão liquidadas de acordo com a quantidade efetivamente utilizada e após a conclusão das configurações necessárias para a entrega.</w:t>
      </w:r>
    </w:p>
    <w:p w14:paraId="5E8E3F70"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O pagamento será efetuado ao Contratado </w:t>
      </w:r>
      <w:r w:rsidRPr="00FC1BCC">
        <w:rPr>
          <w:rFonts w:ascii="Times New Roman" w:hAnsi="Times New Roman" w:cs="Times New Roman"/>
          <w:b/>
          <w:bCs/>
          <w:sz w:val="22"/>
          <w:szCs w:val="22"/>
        </w:rPr>
        <w:t>em até 5 dias úteis após</w:t>
      </w:r>
      <w:r w:rsidRPr="00FC1BCC">
        <w:rPr>
          <w:rFonts w:ascii="Times New Roman" w:hAnsi="Times New Roman" w:cs="Times New Roman"/>
          <w:sz w:val="22"/>
          <w:szCs w:val="22"/>
        </w:rPr>
        <w:t xml:space="preserve"> a liquidação da Nota Fiscal.</w:t>
      </w:r>
    </w:p>
    <w:p w14:paraId="12248514"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1E121E7E"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Havendo erro na apresentação da Nota Fiscal ou dos documentos pertinentes à Contratação, ou ainda, circunstância que impeça a liquidação da despesa, o pagamento </w:t>
      </w:r>
      <w:r w:rsidRPr="00FC1BCC">
        <w:rPr>
          <w:rFonts w:ascii="Times New Roman" w:hAnsi="Times New Roman" w:cs="Times New Roman"/>
          <w:sz w:val="22"/>
          <w:szCs w:val="22"/>
        </w:rPr>
        <w:lastRenderedPageBreak/>
        <w:t>ficará sobrestado até que a Contratada providencie a regularização. Nesta hipótese, o prazo para pagamento iniciar-se-á após a comprovação da regularização da situação, não acarretando qualquer ônus para a Contratante.</w:t>
      </w:r>
    </w:p>
    <w:p w14:paraId="38289387"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pagamento será realizado por meio de ordem bancária, para crédito em banco, agência e conta corrente indicados pelo contratado.</w:t>
      </w:r>
    </w:p>
    <w:p w14:paraId="07B06E06"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Será considerada data do pagamento o dia em que constar como emitida a ordem bancária para pagamento.</w:t>
      </w:r>
    </w:p>
    <w:p w14:paraId="167996B4"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Quando do pagamento, será efetuada a retenção tributária prevista na legislação aplicável.</w:t>
      </w:r>
    </w:p>
    <w:p w14:paraId="5197258C"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Independentemente do percentual de tributo inserido na planilha, quando houver, serão retidos na fonte, quando da realização do pagamento, os percentuais estabelecidos na legislação vigente.</w:t>
      </w:r>
    </w:p>
    <w:p w14:paraId="2E884181"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45BCF1"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A6E438A" w14:textId="77777777" w:rsidR="0040299A" w:rsidRPr="006D62AE"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w:t>
      </w:r>
      <w:r w:rsidRPr="006D62AE">
        <w:rPr>
          <w:rFonts w:ascii="Times New Roman" w:hAnsi="Times New Roman" w:cs="Times New Roman"/>
          <w:sz w:val="22"/>
          <w:szCs w:val="22"/>
        </w:rPr>
        <w:t>a ampla defesa.</w:t>
      </w:r>
    </w:p>
    <w:p w14:paraId="5321E4BE" w14:textId="77777777" w:rsidR="0040299A" w:rsidRPr="006D62AE" w:rsidRDefault="0040299A" w:rsidP="0040299A">
      <w:pPr>
        <w:spacing w:line="360" w:lineRule="auto"/>
        <w:jc w:val="both"/>
        <w:rPr>
          <w:rFonts w:ascii="Times New Roman" w:hAnsi="Times New Roman" w:cs="Times New Roman"/>
          <w:sz w:val="22"/>
          <w:szCs w:val="22"/>
        </w:rPr>
      </w:pPr>
    </w:p>
    <w:p w14:paraId="56511E2B" w14:textId="77777777" w:rsidR="0040299A" w:rsidRPr="006D62AE" w:rsidRDefault="0040299A" w:rsidP="0040299A">
      <w:pPr>
        <w:pStyle w:val="PargrafodaLista"/>
        <w:numPr>
          <w:ilvl w:val="0"/>
          <w:numId w:val="31"/>
        </w:numPr>
        <w:spacing w:line="360" w:lineRule="auto"/>
        <w:jc w:val="both"/>
        <w:rPr>
          <w:rFonts w:ascii="Times New Roman" w:hAnsi="Times New Roman" w:cs="Times New Roman"/>
          <w:b/>
          <w:bCs/>
          <w:sz w:val="22"/>
          <w:szCs w:val="22"/>
        </w:rPr>
      </w:pPr>
      <w:r w:rsidRPr="006D62AE">
        <w:rPr>
          <w:rFonts w:ascii="Times New Roman" w:hAnsi="Times New Roman" w:cs="Times New Roman"/>
          <w:b/>
          <w:bCs/>
          <w:sz w:val="22"/>
          <w:szCs w:val="22"/>
        </w:rPr>
        <w:t>FORMA E CRITÉRIOS DE SELEÇÃO DO FORNECEDOR</w:t>
      </w:r>
    </w:p>
    <w:p w14:paraId="00FF4CF7" w14:textId="77777777" w:rsidR="0040299A" w:rsidRPr="006D62AE" w:rsidRDefault="0040299A" w:rsidP="0040299A">
      <w:pPr>
        <w:pStyle w:val="PargrafodaLista"/>
        <w:numPr>
          <w:ilvl w:val="1"/>
          <w:numId w:val="31"/>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O fornecedor será selecionado por meio da realização de procedimento de LICITAÇÃO, na modalidade PREGÃO, sob a forma ELETRÔNICA, com adoção do critério de julgamento pelo MENOR PREÇO POR ITEM.</w:t>
      </w:r>
    </w:p>
    <w:p w14:paraId="5D383E13" w14:textId="77777777" w:rsidR="0040299A" w:rsidRPr="00FC1BCC" w:rsidRDefault="0040299A" w:rsidP="0040299A">
      <w:pPr>
        <w:pStyle w:val="PargrafodaLista"/>
        <w:spacing w:line="360" w:lineRule="auto"/>
        <w:ind w:left="780"/>
        <w:jc w:val="both"/>
        <w:rPr>
          <w:rFonts w:ascii="Times New Roman" w:hAnsi="Times New Roman" w:cs="Times New Roman"/>
          <w:sz w:val="22"/>
          <w:szCs w:val="22"/>
          <w:highlight w:val="yellow"/>
        </w:rPr>
      </w:pPr>
    </w:p>
    <w:p w14:paraId="51B24E65" w14:textId="77777777" w:rsidR="0040299A" w:rsidRPr="00FC1BCC" w:rsidRDefault="0040299A" w:rsidP="0040299A">
      <w:pPr>
        <w:pStyle w:val="PargrafodaLista"/>
        <w:numPr>
          <w:ilvl w:val="1"/>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Para fins de habilitação, deverá o licitante comprovar os requisitos descritos nos itens abaixo.</w:t>
      </w:r>
    </w:p>
    <w:p w14:paraId="407668C9" w14:textId="77777777" w:rsidR="0040299A" w:rsidRPr="00FC1BCC" w:rsidRDefault="0040299A" w:rsidP="0040299A">
      <w:pPr>
        <w:pStyle w:val="Corpodetexto"/>
        <w:spacing w:before="0" w:beforeAutospacing="0" w:after="0" w:afterAutospacing="0" w:line="360" w:lineRule="auto"/>
        <w:jc w:val="both"/>
        <w:rPr>
          <w:rFonts w:eastAsiaTheme="minorEastAsia"/>
          <w:bCs/>
          <w:color w:val="000000"/>
          <w:sz w:val="22"/>
          <w:szCs w:val="22"/>
          <w:lang w:val="pt-PT"/>
        </w:rPr>
      </w:pPr>
      <w:r w:rsidRPr="00FC1BCC">
        <w:rPr>
          <w:b/>
          <w:color w:val="000000"/>
          <w:sz w:val="22"/>
          <w:szCs w:val="22"/>
        </w:rPr>
        <w:t xml:space="preserve">           Declarações: Declarar em campo próprio do sistema compras.gov</w:t>
      </w:r>
      <w:r w:rsidRPr="00FC1BCC">
        <w:rPr>
          <w:bCs/>
          <w:color w:val="000000"/>
          <w:sz w:val="22"/>
          <w:szCs w:val="22"/>
        </w:rPr>
        <w:t>:</w:t>
      </w:r>
    </w:p>
    <w:p w14:paraId="199EB6AC" w14:textId="77777777" w:rsidR="0040299A" w:rsidRPr="00FC1BCC" w:rsidRDefault="0040299A" w:rsidP="0040299A">
      <w:pPr>
        <w:pStyle w:val="Corpodetexto"/>
        <w:numPr>
          <w:ilvl w:val="2"/>
          <w:numId w:val="31"/>
        </w:numPr>
        <w:spacing w:before="0" w:beforeAutospacing="0" w:after="0" w:afterAutospacing="0" w:line="360" w:lineRule="auto"/>
        <w:jc w:val="both"/>
        <w:rPr>
          <w:bCs/>
          <w:color w:val="000000"/>
          <w:sz w:val="22"/>
          <w:szCs w:val="22"/>
        </w:rPr>
      </w:pPr>
      <w:r w:rsidRPr="00FC1BCC">
        <w:rPr>
          <w:bCs/>
          <w:color w:val="000000"/>
          <w:sz w:val="22"/>
          <w:szCs w:val="22"/>
        </w:rPr>
        <w:t xml:space="preserve">Declaração de idoneidade e ausência de fato impeditivo para licitar com o poder público. </w:t>
      </w:r>
    </w:p>
    <w:p w14:paraId="78D29B2E" w14:textId="77777777" w:rsidR="0040299A" w:rsidRPr="00FC1BCC" w:rsidRDefault="0040299A" w:rsidP="0040299A">
      <w:pPr>
        <w:pStyle w:val="Corpodetexto"/>
        <w:numPr>
          <w:ilvl w:val="2"/>
          <w:numId w:val="31"/>
        </w:numPr>
        <w:spacing w:before="0" w:beforeAutospacing="0" w:after="0" w:afterAutospacing="0" w:line="360" w:lineRule="auto"/>
        <w:jc w:val="both"/>
        <w:rPr>
          <w:bCs/>
          <w:color w:val="000000"/>
          <w:sz w:val="22"/>
          <w:szCs w:val="22"/>
        </w:rPr>
      </w:pPr>
      <w:r w:rsidRPr="00FC1BCC">
        <w:rPr>
          <w:bCs/>
          <w:color w:val="000000"/>
          <w:sz w:val="22"/>
          <w:szCs w:val="22"/>
        </w:rPr>
        <w:lastRenderedPageBreak/>
        <w:t xml:space="preserve"> Declaração atestando que não utiliza mão de obra direta ou indireta de menores (conforme Art. 7º, inciso XXXIII, da Constituição Federal).</w:t>
      </w:r>
    </w:p>
    <w:p w14:paraId="4298247A" w14:textId="77777777" w:rsidR="0040299A" w:rsidRPr="00FC1BCC" w:rsidRDefault="0040299A" w:rsidP="0040299A">
      <w:pPr>
        <w:pStyle w:val="Corpodetexto"/>
        <w:numPr>
          <w:ilvl w:val="2"/>
          <w:numId w:val="31"/>
        </w:numPr>
        <w:spacing w:before="0" w:beforeAutospacing="0" w:after="0" w:afterAutospacing="0" w:line="360" w:lineRule="auto"/>
        <w:jc w:val="both"/>
        <w:rPr>
          <w:bCs/>
          <w:color w:val="000000"/>
          <w:sz w:val="22"/>
          <w:szCs w:val="22"/>
        </w:rPr>
      </w:pPr>
      <w:r w:rsidRPr="00FC1BCC">
        <w:rPr>
          <w:bCs/>
          <w:color w:val="000000"/>
          <w:sz w:val="22"/>
          <w:szCs w:val="22"/>
        </w:rPr>
        <w:t xml:space="preserve"> Declaração de estar ciente que se enquadra em um dos dois regimes, na forma do disposto da Lei Complementar n° 123, de 14/12/2006.</w:t>
      </w:r>
    </w:p>
    <w:p w14:paraId="61BC4465" w14:textId="77777777" w:rsidR="0040299A" w:rsidRPr="00FC1BCC" w:rsidRDefault="0040299A" w:rsidP="0040299A">
      <w:pPr>
        <w:spacing w:line="360" w:lineRule="auto"/>
        <w:ind w:left="720"/>
        <w:jc w:val="both"/>
        <w:rPr>
          <w:rFonts w:ascii="Times New Roman" w:hAnsi="Times New Roman" w:cs="Times New Roman"/>
          <w:b/>
          <w:bCs/>
          <w:sz w:val="22"/>
          <w:szCs w:val="22"/>
        </w:rPr>
      </w:pPr>
      <w:r w:rsidRPr="00FC1BCC">
        <w:rPr>
          <w:rFonts w:ascii="Times New Roman" w:hAnsi="Times New Roman" w:cs="Times New Roman"/>
          <w:b/>
          <w:bCs/>
          <w:sz w:val="22"/>
          <w:szCs w:val="22"/>
        </w:rPr>
        <w:t xml:space="preserve">Habilitação Jurídica: </w:t>
      </w:r>
    </w:p>
    <w:p w14:paraId="0E98BBFF"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Empresário individual: inscrição no Registro Público de Empresas Mercantis, a cargo da Junta Comercial da respectiva sede; </w:t>
      </w:r>
    </w:p>
    <w:p w14:paraId="1470EF4B"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43" w:history="1">
        <w:r w:rsidRPr="00FC1BCC">
          <w:rPr>
            <w:rStyle w:val="Hyperlink"/>
            <w:rFonts w:ascii="Times New Roman" w:hAnsi="Times New Roman" w:cs="Times New Roman"/>
            <w:sz w:val="22"/>
            <w:szCs w:val="22"/>
          </w:rPr>
          <w:t>www.portaldoempreendedor.gov.br</w:t>
        </w:r>
      </w:hyperlink>
      <w:r w:rsidRPr="00FC1BCC">
        <w:rPr>
          <w:rFonts w:ascii="Times New Roman" w:hAnsi="Times New Roman" w:cs="Times New Roman"/>
          <w:sz w:val="22"/>
          <w:szCs w:val="22"/>
        </w:rPr>
        <w:t xml:space="preserve">; </w:t>
      </w:r>
    </w:p>
    <w:p w14:paraId="4B98D8ED"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C6DD48"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Sociedade empresária estrangeira com atuação permanente no País: decreto de autorização para funcionamento no Brasil;</w:t>
      </w:r>
    </w:p>
    <w:p w14:paraId="0523DD30"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4BE93F99"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Os documentos apresentados deverão estar acompanhados de todas as alterações ou da consolidação respectiva.</w:t>
      </w:r>
    </w:p>
    <w:p w14:paraId="4E399D29" w14:textId="77777777" w:rsidR="0040299A" w:rsidRPr="00FC1BCC" w:rsidRDefault="0040299A" w:rsidP="0040299A">
      <w:pPr>
        <w:spacing w:line="360" w:lineRule="auto"/>
        <w:ind w:left="720"/>
        <w:jc w:val="both"/>
        <w:rPr>
          <w:rFonts w:ascii="Times New Roman" w:hAnsi="Times New Roman" w:cs="Times New Roman"/>
          <w:b/>
          <w:bCs/>
          <w:sz w:val="22"/>
          <w:szCs w:val="22"/>
        </w:rPr>
      </w:pPr>
      <w:r w:rsidRPr="00FC1BCC">
        <w:rPr>
          <w:rFonts w:ascii="Times New Roman" w:hAnsi="Times New Roman" w:cs="Times New Roman"/>
          <w:b/>
          <w:bCs/>
          <w:sz w:val="22"/>
          <w:szCs w:val="22"/>
        </w:rPr>
        <w:t>Habilitações Fiscal, Social e Trabalhista:</w:t>
      </w:r>
    </w:p>
    <w:p w14:paraId="134EF9CD"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Prova de inscrição no Cadastro Nacional da Pessoa Jurídica (CNPJ);</w:t>
      </w:r>
    </w:p>
    <w:p w14:paraId="57D1E106"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Prova de regularidade fiscal perante a Fazenda Nacional, mediante apresentação de Certidão Negativa de Débitos relativos a Créditos Tributários Federais e à Dívida Ativa da União (CND);  </w:t>
      </w:r>
    </w:p>
    <w:p w14:paraId="29B27BD2"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Prova de regularidade com o Fundo de Garantia do Tempo de Serviço (FGTS);</w:t>
      </w:r>
    </w:p>
    <w:p w14:paraId="3F44FC8F"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Prova de inexistência de débitos inadimplidos perante a Justiça do Trabalho, mediante a apresentação de Certidão Negativa de Débitos Trabalhistas (CNDT);</w:t>
      </w:r>
    </w:p>
    <w:p w14:paraId="5499C88C"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Prova de regularidade com as Fazendas Estadual, Distrital e Municipal do domicílio ou sede do contratado;  </w:t>
      </w:r>
    </w:p>
    <w:p w14:paraId="2AAF9175"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 xml:space="preserve">Prova de regularidade fiscal para com a Fazenda Municipal de Uberlândia para todos licitantes - domiciliados em Uberlândia ou não, fornecido pelo site da Prefeitura de </w:t>
      </w:r>
      <w:r w:rsidRPr="00FC1BCC">
        <w:rPr>
          <w:rFonts w:ascii="Times New Roman" w:hAnsi="Times New Roman" w:cs="Times New Roman"/>
          <w:sz w:val="22"/>
          <w:szCs w:val="22"/>
        </w:rPr>
        <w:lastRenderedPageBreak/>
        <w:t>Uberlândia, em que conste o CNPJ da licitante com a devida informação de que não está cadastrada (cadastro inexistente) ou não possui débitos. Os licitantes com cadastro inexistente no município de Uberlândia, deverá ser apresentada a impressão da tela do sítio da Prefeitura com a devida informação.</w:t>
      </w:r>
    </w:p>
    <w:p w14:paraId="2C6BECE1" w14:textId="77777777" w:rsidR="0040299A" w:rsidRPr="00FC1BCC" w:rsidRDefault="0040299A" w:rsidP="0040299A">
      <w:pPr>
        <w:spacing w:line="360" w:lineRule="auto"/>
        <w:ind w:left="720"/>
        <w:jc w:val="both"/>
        <w:rPr>
          <w:rFonts w:ascii="Times New Roman" w:hAnsi="Times New Roman" w:cs="Times New Roman"/>
          <w:b/>
          <w:bCs/>
          <w:sz w:val="22"/>
          <w:szCs w:val="22"/>
        </w:rPr>
      </w:pPr>
      <w:r w:rsidRPr="00FC1BCC">
        <w:rPr>
          <w:rFonts w:ascii="Times New Roman" w:hAnsi="Times New Roman" w:cs="Times New Roman"/>
          <w:b/>
          <w:bCs/>
          <w:sz w:val="22"/>
          <w:szCs w:val="22"/>
        </w:rPr>
        <w:t>Qualificação Técnica</w:t>
      </w:r>
    </w:p>
    <w:p w14:paraId="436B3021" w14:textId="77777777" w:rsidR="0040299A" w:rsidRPr="00FC1BCC" w:rsidRDefault="0040299A" w:rsidP="0040299A">
      <w:pPr>
        <w:pStyle w:val="PargrafodaLista"/>
        <w:numPr>
          <w:ilvl w:val="2"/>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 qualificação técnica é uma ferramenta para assegurar que a licitação resulte na contratação de solução/serviço que atenda plenamente às necessidades e aos padrões de qualidade e segurança exigidos pela Administração Pública. O objetivo final é proteger o interesse Público, garantindo que os recursos do Município sejam utilizados de forma eficiente e segura.</w:t>
      </w:r>
    </w:p>
    <w:p w14:paraId="45ECF14A" w14:textId="77777777" w:rsidR="00643B5D" w:rsidRPr="00202C8C" w:rsidRDefault="00643B5D" w:rsidP="00643B5D">
      <w:pPr>
        <w:pStyle w:val="PargrafodaLista"/>
        <w:numPr>
          <w:ilvl w:val="2"/>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 xml:space="preserve">Comprovação de aptidão para execução de serviço de complexidade tecnológica e operacional equivalente com o objeto desta contratação, por meio da apresentação de certidões ou atestados, por pessoas jurídicas de direito público ou privado. </w:t>
      </w:r>
    </w:p>
    <w:p w14:paraId="1E00E550" w14:textId="065226C3" w:rsidR="00643B5D" w:rsidRDefault="00643B5D" w:rsidP="00643B5D">
      <w:pPr>
        <w:pStyle w:val="PargrafodaLista"/>
        <w:numPr>
          <w:ilvl w:val="2"/>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Para fins da comprovação de que trata este subitem, os atestados deverão dizer respeito a contratos executados com a seguinte característica mínima:</w:t>
      </w:r>
    </w:p>
    <w:p w14:paraId="445211D1" w14:textId="01D74C69" w:rsidR="00643B5D" w:rsidRPr="00202C8C" w:rsidRDefault="00643B5D" w:rsidP="00643B5D">
      <w:pPr>
        <w:pStyle w:val="PargrafodaLista"/>
        <w:numPr>
          <w:ilvl w:val="3"/>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 xml:space="preserve">Os atestados deverão referir-se ao produto no âmbito de sua atividade econômica principal ou secundária especificadas no contrato social vigente. </w:t>
      </w:r>
    </w:p>
    <w:p w14:paraId="1B825446" w14:textId="77777777" w:rsidR="00643B5D" w:rsidRPr="00202C8C" w:rsidRDefault="00643B5D" w:rsidP="00643B5D">
      <w:pPr>
        <w:pStyle w:val="PargrafodaLista"/>
        <w:numPr>
          <w:ilvl w:val="3"/>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 xml:space="preserve">Os atestados de capacidade técnica poderão ser apresentados em nome da matriz ou da filial do fornecedor. </w:t>
      </w:r>
    </w:p>
    <w:p w14:paraId="71E7B0A2" w14:textId="77777777" w:rsidR="00643B5D" w:rsidRPr="00202C8C" w:rsidRDefault="00643B5D" w:rsidP="00643B5D">
      <w:pPr>
        <w:pStyle w:val="PargrafodaLista"/>
        <w:numPr>
          <w:ilvl w:val="3"/>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 xml:space="preserve">Apresentar Carta de solidariedade emitida pelo fabricante, que assegure a execução do contrato, conforme subitem 6.5 deste Termo de Referência. </w:t>
      </w:r>
    </w:p>
    <w:p w14:paraId="60702153" w14:textId="77777777" w:rsidR="00643B5D" w:rsidRPr="00202C8C" w:rsidRDefault="00643B5D" w:rsidP="00643B5D">
      <w:pPr>
        <w:pStyle w:val="PargrafodaLista"/>
        <w:numPr>
          <w:ilvl w:val="4"/>
          <w:numId w:val="31"/>
        </w:numPr>
        <w:spacing w:line="360" w:lineRule="auto"/>
        <w:jc w:val="both"/>
        <w:rPr>
          <w:rFonts w:ascii="Times New Roman" w:hAnsi="Times New Roman" w:cs="Times New Roman"/>
          <w:color w:val="EE0000"/>
          <w:sz w:val="22"/>
          <w:szCs w:val="22"/>
        </w:rPr>
      </w:pPr>
      <w:r w:rsidRPr="00202C8C">
        <w:rPr>
          <w:rFonts w:ascii="Times New Roman" w:hAnsi="Times New Roman" w:cs="Times New Roman"/>
          <w:color w:val="EE0000"/>
          <w:sz w:val="22"/>
          <w:szCs w:val="22"/>
        </w:rPr>
        <w:t xml:space="preserve">Justificativa: Assegurar respaldo técnico e logístico do fabricante, em caso de falhas ou descumprimento contratual pelo revendedor ou distribuidor; </w:t>
      </w:r>
      <w:proofErr w:type="gramStart"/>
      <w:r w:rsidRPr="00202C8C">
        <w:rPr>
          <w:rFonts w:ascii="Times New Roman" w:hAnsi="Times New Roman" w:cs="Times New Roman"/>
          <w:color w:val="EE0000"/>
          <w:sz w:val="22"/>
          <w:szCs w:val="22"/>
        </w:rPr>
        <w:t>Mitigar</w:t>
      </w:r>
      <w:proofErr w:type="gramEnd"/>
      <w:r w:rsidRPr="00202C8C">
        <w:rPr>
          <w:rFonts w:ascii="Times New Roman" w:hAnsi="Times New Roman" w:cs="Times New Roman"/>
          <w:color w:val="EE0000"/>
          <w:sz w:val="22"/>
          <w:szCs w:val="22"/>
        </w:rPr>
        <w:t xml:space="preserve"> o risco de fornecimento de itens sem conformidade, o que comprometeria a segurança no funcionamento e de atualização do produto; </w:t>
      </w:r>
      <w:proofErr w:type="gramStart"/>
      <w:r w:rsidRPr="00202C8C">
        <w:rPr>
          <w:rFonts w:ascii="Times New Roman" w:hAnsi="Times New Roman" w:cs="Times New Roman"/>
          <w:color w:val="EE0000"/>
          <w:sz w:val="22"/>
          <w:szCs w:val="22"/>
        </w:rPr>
        <w:t>Evitar</w:t>
      </w:r>
      <w:proofErr w:type="gramEnd"/>
      <w:r w:rsidRPr="00202C8C">
        <w:rPr>
          <w:rFonts w:ascii="Times New Roman" w:hAnsi="Times New Roman" w:cs="Times New Roman"/>
          <w:color w:val="EE0000"/>
          <w:sz w:val="22"/>
          <w:szCs w:val="22"/>
        </w:rPr>
        <w:t xml:space="preserve"> a fragmentação de responsabilidades, resguardando a Câmara Municipal de Uberlândia de eventuais litígios, falhas ou ausência de cobertura de garantia. </w:t>
      </w:r>
    </w:p>
    <w:p w14:paraId="4CB63FCE" w14:textId="77777777" w:rsidR="0040299A" w:rsidRPr="008F7B38" w:rsidRDefault="0040299A" w:rsidP="0040299A">
      <w:pPr>
        <w:pStyle w:val="PargrafodaLista"/>
        <w:numPr>
          <w:ilvl w:val="2"/>
          <w:numId w:val="31"/>
        </w:numPr>
        <w:spacing w:line="360" w:lineRule="auto"/>
        <w:jc w:val="both"/>
        <w:rPr>
          <w:rFonts w:ascii="Times New Roman" w:hAnsi="Times New Roman" w:cs="Times New Roman"/>
          <w:sz w:val="22"/>
          <w:szCs w:val="22"/>
        </w:rPr>
      </w:pPr>
      <w:r w:rsidRPr="008F7B38">
        <w:rPr>
          <w:rFonts w:ascii="Times New Roman" w:hAnsi="Times New Roman" w:cs="Times New Roman"/>
          <w:sz w:val="22"/>
          <w:szCs w:val="22"/>
        </w:rPr>
        <w:t xml:space="preserve">O licitante disponibilizará todas as informações necessárias à comprovação da legitimidade do atestado, apresentando, quando solicitado pela Administração, cópia do contrato que deu suporte à contratação, endereço atual da contratante e local em que foi executado o objeto contratado, dentre outros documentos. </w:t>
      </w:r>
    </w:p>
    <w:p w14:paraId="41B93916" w14:textId="77777777" w:rsidR="0040299A" w:rsidRPr="006D62AE" w:rsidRDefault="0040299A" w:rsidP="0040299A">
      <w:pPr>
        <w:pStyle w:val="PargrafodaLista"/>
        <w:numPr>
          <w:ilvl w:val="2"/>
          <w:numId w:val="31"/>
        </w:numPr>
        <w:spacing w:line="360" w:lineRule="auto"/>
        <w:jc w:val="both"/>
        <w:rPr>
          <w:rFonts w:ascii="Times New Roman" w:hAnsi="Times New Roman" w:cs="Times New Roman"/>
          <w:sz w:val="22"/>
          <w:szCs w:val="22"/>
        </w:rPr>
      </w:pPr>
      <w:r w:rsidRPr="006D62AE">
        <w:rPr>
          <w:rFonts w:ascii="Times New Roman" w:hAnsi="Times New Roman" w:cs="Times New Roman"/>
          <w:sz w:val="22"/>
          <w:szCs w:val="22"/>
        </w:rPr>
        <w:t>A licitante deverá apresentar DECLARAÇÃO FORMAL de que possui capacidade técnica e operacional para realizar, no mínimo, 60 (sessenta) instalações por dia.</w:t>
      </w:r>
    </w:p>
    <w:p w14:paraId="79CFDB6D" w14:textId="77777777" w:rsidR="0040299A" w:rsidRPr="00FC1BCC" w:rsidRDefault="0040299A" w:rsidP="0040299A">
      <w:pPr>
        <w:spacing w:line="360" w:lineRule="auto"/>
        <w:ind w:left="720"/>
        <w:jc w:val="both"/>
        <w:rPr>
          <w:rFonts w:ascii="Times New Roman" w:hAnsi="Times New Roman" w:cs="Times New Roman"/>
          <w:b/>
          <w:bCs/>
          <w:sz w:val="22"/>
          <w:szCs w:val="22"/>
        </w:rPr>
      </w:pPr>
      <w:r w:rsidRPr="00FC1BCC">
        <w:rPr>
          <w:rFonts w:ascii="Times New Roman" w:hAnsi="Times New Roman" w:cs="Times New Roman"/>
          <w:b/>
          <w:bCs/>
          <w:sz w:val="22"/>
          <w:szCs w:val="22"/>
        </w:rPr>
        <w:lastRenderedPageBreak/>
        <w:t>Habilitação econômico-financeira</w:t>
      </w:r>
    </w:p>
    <w:p w14:paraId="3621EE04" w14:textId="63B8E747" w:rsidR="0040299A" w:rsidRPr="00FC1BCC" w:rsidRDefault="0040299A" w:rsidP="0040299A">
      <w:pPr>
        <w:spacing w:line="360" w:lineRule="auto"/>
        <w:ind w:left="720"/>
        <w:jc w:val="both"/>
        <w:rPr>
          <w:rFonts w:ascii="Times New Roman" w:hAnsi="Times New Roman" w:cs="Times New Roman"/>
          <w:sz w:val="22"/>
          <w:szCs w:val="22"/>
        </w:rPr>
      </w:pPr>
      <w:r w:rsidRPr="00A6039C">
        <w:rPr>
          <w:rFonts w:ascii="Times New Roman" w:hAnsi="Times New Roman" w:cs="Times New Roman"/>
          <w:sz w:val="22"/>
          <w:szCs w:val="22"/>
        </w:rPr>
        <w:t>11.2.2</w:t>
      </w:r>
      <w:r w:rsidR="00A6039C" w:rsidRPr="00A6039C">
        <w:rPr>
          <w:rFonts w:ascii="Times New Roman" w:hAnsi="Times New Roman" w:cs="Times New Roman"/>
          <w:sz w:val="22"/>
          <w:szCs w:val="22"/>
        </w:rPr>
        <w:t>1</w:t>
      </w:r>
      <w:r w:rsidRPr="00FC1BCC">
        <w:rPr>
          <w:rFonts w:ascii="Times New Roman" w:hAnsi="Times New Roman" w:cs="Times New Roman"/>
          <w:b/>
          <w:bCs/>
          <w:sz w:val="22"/>
          <w:szCs w:val="22"/>
        </w:rPr>
        <w:t xml:space="preserve"> </w:t>
      </w:r>
      <w:r w:rsidRPr="00FC1BCC">
        <w:rPr>
          <w:rFonts w:ascii="Times New Roman" w:hAnsi="Times New Roman" w:cs="Times New Roman"/>
          <w:sz w:val="22"/>
          <w:szCs w:val="22"/>
        </w:rPr>
        <w:t>Apresentar a CÓPIA DA CERTIDÃO NEGATIVA DE FALÊNCIA OU CONCORDATA expedida pelo distribuidor da sede da pessoa jurídica, com validade na data de abertura da licitação.</w:t>
      </w:r>
    </w:p>
    <w:p w14:paraId="4EB4EE63" w14:textId="77777777" w:rsidR="0040299A" w:rsidRPr="00FC1BCC" w:rsidRDefault="0040299A" w:rsidP="0040299A">
      <w:pPr>
        <w:spacing w:line="360" w:lineRule="auto"/>
        <w:ind w:left="720"/>
        <w:jc w:val="both"/>
        <w:rPr>
          <w:rFonts w:ascii="Times New Roman" w:hAnsi="Times New Roman" w:cs="Times New Roman"/>
          <w:sz w:val="22"/>
          <w:szCs w:val="22"/>
        </w:rPr>
      </w:pPr>
    </w:p>
    <w:p w14:paraId="0E2A2B21" w14:textId="77777777" w:rsidR="0040299A" w:rsidRPr="00FC1BCC" w:rsidRDefault="0040299A" w:rsidP="0040299A">
      <w:pPr>
        <w:spacing w:line="360" w:lineRule="auto"/>
        <w:ind w:left="720"/>
        <w:jc w:val="both"/>
        <w:rPr>
          <w:rFonts w:ascii="Times New Roman" w:hAnsi="Times New Roman" w:cs="Times New Roman"/>
          <w:sz w:val="22"/>
          <w:szCs w:val="22"/>
        </w:rPr>
      </w:pPr>
      <w:r w:rsidRPr="00FC1BCC">
        <w:rPr>
          <w:rFonts w:ascii="Times New Roman" w:hAnsi="Times New Roman" w:cs="Times New Roman"/>
          <w:b/>
          <w:bCs/>
          <w:sz w:val="22"/>
          <w:szCs w:val="22"/>
        </w:rPr>
        <w:t>11.3 PARA ACEITAÇÃO DA PROPOSTA</w:t>
      </w:r>
      <w:r w:rsidRPr="00FC1BCC">
        <w:rPr>
          <w:rFonts w:ascii="Times New Roman" w:hAnsi="Times New Roman" w:cs="Times New Roman"/>
          <w:sz w:val="22"/>
          <w:szCs w:val="22"/>
        </w:rPr>
        <w:t xml:space="preserve"> será consultado especialmente quanto à existência de sanção que impeça a participação no certame ou a futura contratação, mediante a consulta aos seguintes cadastros:</w:t>
      </w:r>
    </w:p>
    <w:p w14:paraId="02C53854" w14:textId="77777777" w:rsidR="0040299A" w:rsidRPr="00FC1BCC" w:rsidRDefault="0040299A" w:rsidP="0040299A">
      <w:pPr>
        <w:spacing w:line="360" w:lineRule="auto"/>
        <w:ind w:left="720"/>
        <w:jc w:val="both"/>
        <w:rPr>
          <w:rFonts w:ascii="Times New Roman" w:hAnsi="Times New Roman" w:cs="Times New Roman"/>
          <w:sz w:val="22"/>
          <w:szCs w:val="22"/>
        </w:rPr>
      </w:pPr>
      <w:r w:rsidRPr="00FC1BCC">
        <w:rPr>
          <w:rFonts w:ascii="Times New Roman" w:hAnsi="Times New Roman" w:cs="Times New Roman"/>
          <w:sz w:val="22"/>
          <w:szCs w:val="22"/>
        </w:rPr>
        <w:t>11.3.1 Cadastro Nacional de Empresas Inidôneas e Suspensas - CEIS, mantido pela Controladoria-Geral da União (</w:t>
      </w:r>
      <w:hyperlink r:id="rId44" w:tgtFrame="_blank" w:history="1">
        <w:r w:rsidRPr="00FC1BCC">
          <w:rPr>
            <w:rStyle w:val="Hyperlink"/>
            <w:rFonts w:ascii="Times New Roman" w:hAnsi="Times New Roman" w:cs="Times New Roman"/>
            <w:sz w:val="22"/>
            <w:szCs w:val="22"/>
          </w:rPr>
          <w:t>https://www.portaltransparencia.gov.br/sancoes/ceis</w:t>
        </w:r>
      </w:hyperlink>
      <w:r w:rsidRPr="00FC1BCC">
        <w:rPr>
          <w:rFonts w:ascii="Times New Roman" w:hAnsi="Times New Roman" w:cs="Times New Roman"/>
          <w:sz w:val="22"/>
          <w:szCs w:val="22"/>
        </w:rPr>
        <w:t>);</w:t>
      </w:r>
    </w:p>
    <w:p w14:paraId="630EAFDA" w14:textId="77777777" w:rsidR="0040299A" w:rsidRPr="00FC1BCC" w:rsidRDefault="0040299A" w:rsidP="0040299A">
      <w:pPr>
        <w:spacing w:line="360" w:lineRule="auto"/>
        <w:ind w:left="720"/>
        <w:jc w:val="both"/>
        <w:rPr>
          <w:rFonts w:ascii="Times New Roman" w:hAnsi="Times New Roman" w:cs="Times New Roman"/>
          <w:sz w:val="22"/>
          <w:szCs w:val="22"/>
        </w:rPr>
      </w:pPr>
      <w:r w:rsidRPr="00FC1BCC">
        <w:rPr>
          <w:rFonts w:ascii="Times New Roman" w:hAnsi="Times New Roman" w:cs="Times New Roman"/>
          <w:sz w:val="22"/>
          <w:szCs w:val="22"/>
        </w:rPr>
        <w:t xml:space="preserve">11.3.2 Cadastro de fornecedores Impedidos de Licitar e Contratar com o município de Uberlândia - CADUDI. </w:t>
      </w:r>
    </w:p>
    <w:p w14:paraId="457D2706" w14:textId="77777777" w:rsidR="0040299A" w:rsidRPr="00FC1BCC" w:rsidRDefault="0040299A" w:rsidP="0040299A">
      <w:pPr>
        <w:spacing w:line="360" w:lineRule="auto"/>
        <w:ind w:left="720"/>
        <w:jc w:val="both"/>
        <w:rPr>
          <w:rFonts w:ascii="Times New Roman" w:hAnsi="Times New Roman" w:cs="Times New Roman"/>
          <w:sz w:val="22"/>
          <w:szCs w:val="22"/>
        </w:rPr>
      </w:pPr>
      <w:r w:rsidRPr="00FC1BCC">
        <w:rPr>
          <w:rFonts w:ascii="Times New Roman" w:hAnsi="Times New Roman" w:cs="Times New Roman"/>
          <w:sz w:val="22"/>
          <w:szCs w:val="22"/>
        </w:rPr>
        <w:t xml:space="preserve">11.3.3 Sistema de Cadastro Unificado de Fornecedores- SICAF - Relatório de Ocorrências Impeditivas de Licitar. </w:t>
      </w:r>
    </w:p>
    <w:p w14:paraId="6D4EE014" w14:textId="77777777" w:rsidR="0040299A" w:rsidRPr="00FC1BCC" w:rsidRDefault="0040299A" w:rsidP="0040299A">
      <w:pPr>
        <w:pStyle w:val="PargrafodaLista"/>
        <w:spacing w:line="360" w:lineRule="auto"/>
        <w:ind w:left="780"/>
        <w:jc w:val="both"/>
        <w:rPr>
          <w:rFonts w:ascii="Times New Roman" w:hAnsi="Times New Roman" w:cs="Times New Roman"/>
          <w:sz w:val="22"/>
          <w:szCs w:val="22"/>
        </w:rPr>
      </w:pPr>
    </w:p>
    <w:p w14:paraId="05F74360" w14:textId="77777777" w:rsidR="0040299A" w:rsidRPr="00FC1BCC" w:rsidRDefault="0040299A" w:rsidP="0040299A">
      <w:pPr>
        <w:pStyle w:val="PargrafodaLista"/>
        <w:numPr>
          <w:ilvl w:val="0"/>
          <w:numId w:val="31"/>
        </w:numPr>
        <w:spacing w:line="360" w:lineRule="auto"/>
        <w:jc w:val="both"/>
        <w:rPr>
          <w:rFonts w:ascii="Times New Roman" w:hAnsi="Times New Roman" w:cs="Times New Roman"/>
          <w:b/>
          <w:bCs/>
          <w:sz w:val="22"/>
          <w:szCs w:val="22"/>
        </w:rPr>
      </w:pPr>
      <w:r w:rsidRPr="00FC1BCC">
        <w:rPr>
          <w:rFonts w:ascii="Times New Roman" w:hAnsi="Times New Roman" w:cs="Times New Roman"/>
          <w:b/>
          <w:bCs/>
          <w:sz w:val="22"/>
          <w:szCs w:val="22"/>
        </w:rPr>
        <w:t>ADEQUAÇÃO ORÇAMENTÁRIA</w:t>
      </w:r>
    </w:p>
    <w:p w14:paraId="79E060C2" w14:textId="478D71EC" w:rsidR="0040299A" w:rsidRPr="00FC1BCC" w:rsidRDefault="0040299A" w:rsidP="0040299A">
      <w:pPr>
        <w:pStyle w:val="PargrafodaLista"/>
        <w:numPr>
          <w:ilvl w:val="1"/>
          <w:numId w:val="31"/>
        </w:numPr>
        <w:spacing w:line="360" w:lineRule="auto"/>
        <w:jc w:val="both"/>
        <w:rPr>
          <w:rFonts w:ascii="Times New Roman" w:hAnsi="Times New Roman" w:cs="Times New Roman"/>
          <w:sz w:val="22"/>
          <w:szCs w:val="22"/>
        </w:rPr>
      </w:pPr>
      <w:r w:rsidRPr="00FC1BCC">
        <w:rPr>
          <w:rFonts w:ascii="Times New Roman" w:hAnsi="Times New Roman" w:cs="Times New Roman"/>
          <w:sz w:val="22"/>
          <w:szCs w:val="22"/>
        </w:rPr>
        <w:t>As despesas decorrentes da presente contratação, serão adimplidas com recursos da dotação orçamentária 01.122.7005.2258- Manutenção dos Serviços Administrativos – Ficha 27604 3.3.90.40</w:t>
      </w:r>
      <w:r w:rsidR="00A6039C">
        <w:rPr>
          <w:rFonts w:ascii="Times New Roman" w:hAnsi="Times New Roman" w:cs="Times New Roman"/>
          <w:sz w:val="22"/>
          <w:szCs w:val="22"/>
        </w:rPr>
        <w:t xml:space="preserve"> </w:t>
      </w:r>
      <w:r w:rsidRPr="00FC1BCC">
        <w:rPr>
          <w:rFonts w:ascii="Times New Roman" w:hAnsi="Times New Roman" w:cs="Times New Roman"/>
          <w:sz w:val="22"/>
          <w:szCs w:val="22"/>
        </w:rPr>
        <w:t xml:space="preserve">- Serviços de TI e Comunicação. 04- Manutenção de Software, determinada pelo Departamento de Contabilidade na solicitação. </w:t>
      </w:r>
    </w:p>
    <w:p w14:paraId="2FECFD18" w14:textId="77777777" w:rsidR="0040299A" w:rsidRPr="00FC1BCC" w:rsidRDefault="0040299A" w:rsidP="0040299A">
      <w:pPr>
        <w:pStyle w:val="PargrafodaLista"/>
        <w:numPr>
          <w:ilvl w:val="1"/>
          <w:numId w:val="31"/>
        </w:numPr>
        <w:spacing w:line="360" w:lineRule="auto"/>
        <w:jc w:val="both"/>
        <w:rPr>
          <w:rFonts w:ascii="Times New Roman" w:hAnsi="Times New Roman" w:cs="Times New Roman"/>
          <w:sz w:val="22"/>
          <w:szCs w:val="22"/>
        </w:rPr>
      </w:pPr>
      <w:r w:rsidRPr="00FC1BCC">
        <w:rPr>
          <w:rFonts w:ascii="Times New Roman" w:hAnsi="Times New Roman" w:cs="Times New Roman"/>
          <w:color w:val="000000"/>
          <w:sz w:val="22"/>
          <w:szCs w:val="22"/>
        </w:rPr>
        <w:t>A dotação relativa aos exercícios financeiros subsequentes será indicada após aprovação da Lei Orçamentária respectiva e liberação dos créditos correspondentes, mediante termo aditivo ou apostilamento.</w:t>
      </w:r>
    </w:p>
    <w:p w14:paraId="31B65D0F" w14:textId="77777777" w:rsidR="0040299A" w:rsidRPr="00FC1BCC" w:rsidRDefault="0040299A" w:rsidP="0040299A">
      <w:pPr>
        <w:spacing w:line="360" w:lineRule="auto"/>
        <w:jc w:val="both"/>
        <w:rPr>
          <w:rFonts w:ascii="Times New Roman" w:hAnsi="Times New Roman" w:cs="Times New Roman"/>
          <w:sz w:val="22"/>
          <w:szCs w:val="22"/>
          <w:highlight w:val="yellow"/>
        </w:rPr>
      </w:pPr>
    </w:p>
    <w:p w14:paraId="3C1CCC09" w14:textId="5B06F7EA" w:rsidR="0040299A" w:rsidRPr="0004335C" w:rsidRDefault="0040299A" w:rsidP="0004335C">
      <w:pPr>
        <w:pStyle w:val="PargrafodaLista"/>
        <w:spacing w:line="360" w:lineRule="auto"/>
        <w:ind w:left="432" w:firstLine="348"/>
        <w:jc w:val="center"/>
        <w:rPr>
          <w:rFonts w:ascii="Times New Roman" w:hAnsi="Times New Roman" w:cs="Times New Roman"/>
          <w:sz w:val="22"/>
          <w:szCs w:val="22"/>
        </w:rPr>
      </w:pPr>
      <w:r w:rsidRPr="0004335C">
        <w:rPr>
          <w:rFonts w:ascii="Times New Roman" w:hAnsi="Times New Roman" w:cs="Times New Roman"/>
          <w:sz w:val="22"/>
          <w:szCs w:val="22"/>
        </w:rPr>
        <w:t xml:space="preserve">Câmara Municipal de Uberlândia, </w:t>
      </w:r>
      <w:r w:rsidR="00A6039C">
        <w:rPr>
          <w:rFonts w:ascii="Times New Roman" w:hAnsi="Times New Roman" w:cs="Times New Roman"/>
          <w:sz w:val="22"/>
          <w:szCs w:val="22"/>
        </w:rPr>
        <w:t>25</w:t>
      </w:r>
      <w:r w:rsidR="00451162">
        <w:rPr>
          <w:rFonts w:ascii="Times New Roman" w:hAnsi="Times New Roman" w:cs="Times New Roman"/>
          <w:sz w:val="22"/>
          <w:szCs w:val="22"/>
        </w:rPr>
        <w:t xml:space="preserve"> de novembro de 2025.</w:t>
      </w:r>
    </w:p>
    <w:p w14:paraId="37CC48F7" w14:textId="77777777" w:rsidR="0040299A" w:rsidRPr="0004335C" w:rsidRDefault="0040299A" w:rsidP="0040299A">
      <w:pPr>
        <w:spacing w:line="360" w:lineRule="auto"/>
        <w:jc w:val="both"/>
        <w:rPr>
          <w:rFonts w:ascii="Times New Roman" w:hAnsi="Times New Roman" w:cs="Times New Roman"/>
          <w:sz w:val="22"/>
          <w:szCs w:val="22"/>
        </w:rPr>
      </w:pPr>
    </w:p>
    <w:p w14:paraId="432FFA54" w14:textId="77777777" w:rsidR="006D62AE" w:rsidRDefault="006D62AE" w:rsidP="0040299A">
      <w:pPr>
        <w:pStyle w:val="PargrafodaLista"/>
        <w:spacing w:line="360" w:lineRule="auto"/>
        <w:ind w:left="360"/>
        <w:jc w:val="both"/>
        <w:rPr>
          <w:rFonts w:ascii="Times New Roman" w:hAnsi="Times New Roman" w:cs="Times New Roman"/>
          <w:b/>
          <w:bCs/>
          <w:sz w:val="22"/>
          <w:szCs w:val="22"/>
        </w:rPr>
      </w:pPr>
    </w:p>
    <w:p w14:paraId="7E2FC6FC" w14:textId="77777777" w:rsidR="00A6039C" w:rsidRPr="00FC1BCC" w:rsidRDefault="00A6039C" w:rsidP="0040299A">
      <w:pPr>
        <w:pStyle w:val="PargrafodaLista"/>
        <w:spacing w:line="360" w:lineRule="auto"/>
        <w:ind w:left="360"/>
        <w:jc w:val="both"/>
        <w:rPr>
          <w:rFonts w:ascii="Times New Roman" w:hAnsi="Times New Roman" w:cs="Times New Roman"/>
          <w:b/>
          <w:bCs/>
          <w:sz w:val="22"/>
          <w:szCs w:val="22"/>
        </w:rPr>
      </w:pPr>
    </w:p>
    <w:p w14:paraId="3AFC6AD3" w14:textId="69470409" w:rsidR="0040299A" w:rsidRPr="00FC1BCC" w:rsidRDefault="006D62AE" w:rsidP="0040299A">
      <w:pPr>
        <w:pStyle w:val="PargrafodaLista"/>
        <w:spacing w:line="360" w:lineRule="auto"/>
        <w:ind w:left="360"/>
        <w:jc w:val="center"/>
        <w:rPr>
          <w:rFonts w:ascii="Times New Roman" w:hAnsi="Times New Roman" w:cs="Times New Roman"/>
          <w:b/>
          <w:bCs/>
          <w:sz w:val="22"/>
          <w:szCs w:val="22"/>
        </w:rPr>
      </w:pPr>
      <w:r w:rsidRPr="00FC1BCC">
        <w:rPr>
          <w:rFonts w:ascii="Times New Roman" w:hAnsi="Times New Roman" w:cs="Times New Roman"/>
          <w:b/>
          <w:bCs/>
          <w:sz w:val="22"/>
          <w:szCs w:val="22"/>
        </w:rPr>
        <w:t>Alcides Neto Feliciano Fernandes</w:t>
      </w:r>
    </w:p>
    <w:p w14:paraId="009AF686" w14:textId="77777777" w:rsidR="0040299A" w:rsidRPr="00FC1BCC" w:rsidRDefault="0040299A" w:rsidP="0040299A">
      <w:pPr>
        <w:pStyle w:val="PargrafodaLista"/>
        <w:spacing w:line="360" w:lineRule="auto"/>
        <w:ind w:left="360"/>
        <w:jc w:val="center"/>
        <w:rPr>
          <w:rFonts w:ascii="Times New Roman" w:hAnsi="Times New Roman" w:cs="Times New Roman"/>
          <w:b/>
          <w:bCs/>
          <w:sz w:val="22"/>
          <w:szCs w:val="22"/>
        </w:rPr>
      </w:pPr>
      <w:r w:rsidRPr="00FC1BCC">
        <w:rPr>
          <w:rFonts w:ascii="Times New Roman" w:hAnsi="Times New Roman" w:cs="Times New Roman"/>
          <w:b/>
          <w:bCs/>
          <w:sz w:val="22"/>
          <w:szCs w:val="22"/>
        </w:rPr>
        <w:t>DIRETOR DO DEPARTAMENTO DE INFORMÁTICA</w:t>
      </w:r>
      <w:bookmarkEnd w:id="69"/>
    </w:p>
    <w:p w14:paraId="44C98F48" w14:textId="77777777" w:rsidR="0004335C" w:rsidRDefault="0004335C" w:rsidP="0040299A">
      <w:pPr>
        <w:pStyle w:val="PargrafodaLista"/>
        <w:spacing w:line="360" w:lineRule="auto"/>
        <w:ind w:left="360"/>
        <w:jc w:val="both"/>
        <w:rPr>
          <w:rFonts w:ascii="Times New Roman" w:hAnsi="Times New Roman" w:cs="Times New Roman"/>
          <w:b/>
          <w:bCs/>
          <w:sz w:val="22"/>
          <w:szCs w:val="22"/>
        </w:rPr>
      </w:pPr>
    </w:p>
    <w:p w14:paraId="1A0705A8" w14:textId="77777777" w:rsidR="006D62AE" w:rsidRPr="00FC1BCC" w:rsidRDefault="006D62AE" w:rsidP="0040299A">
      <w:pPr>
        <w:pStyle w:val="PargrafodaLista"/>
        <w:spacing w:line="360" w:lineRule="auto"/>
        <w:ind w:left="360"/>
        <w:jc w:val="both"/>
        <w:rPr>
          <w:rFonts w:ascii="Times New Roman" w:hAnsi="Times New Roman" w:cs="Times New Roman"/>
          <w:b/>
          <w:bCs/>
          <w:sz w:val="22"/>
          <w:szCs w:val="22"/>
        </w:rPr>
      </w:pPr>
    </w:p>
    <w:p w14:paraId="3FE0539A" w14:textId="219DBF83" w:rsidR="0040299A" w:rsidRPr="00FC1BCC" w:rsidRDefault="006D62AE" w:rsidP="0040299A">
      <w:pPr>
        <w:pStyle w:val="PargrafodaLista"/>
        <w:spacing w:line="360" w:lineRule="auto"/>
        <w:ind w:left="360"/>
        <w:jc w:val="center"/>
        <w:rPr>
          <w:rFonts w:ascii="Times New Roman" w:hAnsi="Times New Roman" w:cs="Times New Roman"/>
          <w:b/>
          <w:bCs/>
          <w:sz w:val="22"/>
          <w:szCs w:val="22"/>
        </w:rPr>
      </w:pPr>
      <w:r w:rsidRPr="00FC1BCC">
        <w:rPr>
          <w:rFonts w:ascii="Times New Roman" w:hAnsi="Times New Roman" w:cs="Times New Roman"/>
          <w:b/>
          <w:bCs/>
          <w:sz w:val="22"/>
          <w:szCs w:val="22"/>
        </w:rPr>
        <w:t>Liza Fernandes Prado</w:t>
      </w:r>
    </w:p>
    <w:p w14:paraId="4F962FC1" w14:textId="3BC8D1D7" w:rsidR="007C509E" w:rsidRPr="00FC1BCC" w:rsidRDefault="0040299A" w:rsidP="006D62AE">
      <w:pPr>
        <w:pStyle w:val="PargrafodaLista"/>
        <w:spacing w:line="360" w:lineRule="auto"/>
        <w:ind w:left="360"/>
        <w:jc w:val="center"/>
        <w:rPr>
          <w:rFonts w:ascii="Times New Roman" w:hAnsi="Times New Roman" w:cs="Times New Roman"/>
          <w:b/>
          <w:bCs/>
          <w:sz w:val="22"/>
          <w:szCs w:val="22"/>
        </w:rPr>
      </w:pPr>
      <w:r w:rsidRPr="00FC1BCC">
        <w:rPr>
          <w:rFonts w:ascii="Times New Roman" w:hAnsi="Times New Roman" w:cs="Times New Roman"/>
          <w:b/>
          <w:bCs/>
          <w:sz w:val="22"/>
          <w:szCs w:val="22"/>
        </w:rPr>
        <w:t>1ª SECRETÁRIA E ORDENADORA DE DESPESAS</w:t>
      </w:r>
    </w:p>
    <w:p w14:paraId="0789D2FE" w14:textId="624D9E7C" w:rsidR="00641473" w:rsidRPr="00FC1BCC" w:rsidRDefault="004D305B" w:rsidP="00127A5C">
      <w:pPr>
        <w:pStyle w:val="Textodecomentrio"/>
        <w:spacing w:line="360" w:lineRule="auto"/>
        <w:jc w:val="center"/>
        <w:rPr>
          <w:rFonts w:ascii="Times New Roman" w:hAnsi="Times New Roman" w:cs="Times New Roman"/>
          <w:b/>
          <w:bCs/>
          <w:color w:val="0070C0"/>
          <w:sz w:val="22"/>
          <w:szCs w:val="22"/>
        </w:rPr>
      </w:pPr>
      <w:r w:rsidRPr="00FC1BCC">
        <w:rPr>
          <w:rFonts w:ascii="Times New Roman" w:hAnsi="Times New Roman" w:cs="Times New Roman"/>
          <w:b/>
          <w:bCs/>
          <w:color w:val="0070C0"/>
          <w:sz w:val="22"/>
          <w:szCs w:val="22"/>
        </w:rPr>
        <w:lastRenderedPageBreak/>
        <w:t xml:space="preserve">ANEXO </w:t>
      </w:r>
      <w:r w:rsidR="0043005D" w:rsidRPr="00FC1BCC">
        <w:rPr>
          <w:rFonts w:ascii="Times New Roman" w:hAnsi="Times New Roman" w:cs="Times New Roman"/>
          <w:b/>
          <w:bCs/>
          <w:color w:val="0070C0"/>
          <w:sz w:val="22"/>
          <w:szCs w:val="22"/>
        </w:rPr>
        <w:t>II</w:t>
      </w:r>
    </w:p>
    <w:p w14:paraId="2692D1EC" w14:textId="4D7019D0" w:rsidR="004D305B" w:rsidRPr="00FC1BCC" w:rsidRDefault="004D305B" w:rsidP="00127A5C">
      <w:pPr>
        <w:spacing w:line="360" w:lineRule="auto"/>
        <w:jc w:val="center"/>
        <w:rPr>
          <w:rFonts w:ascii="Times New Roman" w:hAnsi="Times New Roman" w:cs="Times New Roman"/>
          <w:b/>
          <w:bCs/>
          <w:color w:val="0070C0"/>
          <w:sz w:val="22"/>
          <w:szCs w:val="22"/>
        </w:rPr>
      </w:pPr>
      <w:r w:rsidRPr="00FC1BCC">
        <w:rPr>
          <w:rFonts w:ascii="Times New Roman" w:hAnsi="Times New Roman" w:cs="Times New Roman"/>
          <w:b/>
          <w:bCs/>
          <w:color w:val="0070C0"/>
          <w:sz w:val="22"/>
          <w:szCs w:val="22"/>
        </w:rPr>
        <w:t>PROPOSTA DE PREÇOS</w:t>
      </w:r>
    </w:p>
    <w:p w14:paraId="3EF9BD5F" w14:textId="77777777" w:rsidR="004D305B" w:rsidRPr="00FC1BCC" w:rsidRDefault="004D305B" w:rsidP="00127A5C">
      <w:pPr>
        <w:spacing w:line="360" w:lineRule="auto"/>
        <w:jc w:val="both"/>
        <w:rPr>
          <w:rFonts w:ascii="Times New Roman" w:hAnsi="Times New Roman" w:cs="Times New Roman"/>
          <w:sz w:val="22"/>
          <w:szCs w:val="22"/>
        </w:rPr>
      </w:pPr>
    </w:p>
    <w:p w14:paraId="7098890D" w14:textId="698C1B21" w:rsidR="009E0FC7" w:rsidRPr="00FC1BCC" w:rsidRDefault="009E0FC7" w:rsidP="003F0395">
      <w:pPr>
        <w:spacing w:line="360" w:lineRule="auto"/>
        <w:jc w:val="center"/>
        <w:rPr>
          <w:rFonts w:ascii="Times New Roman" w:hAnsi="Times New Roman" w:cs="Times New Roman"/>
          <w:sz w:val="22"/>
          <w:szCs w:val="22"/>
          <w:u w:val="single"/>
        </w:rPr>
      </w:pPr>
      <w:r w:rsidRPr="00FC1BCC">
        <w:rPr>
          <w:rFonts w:ascii="Times New Roman" w:hAnsi="Times New Roman" w:cs="Times New Roman"/>
          <w:sz w:val="22"/>
          <w:szCs w:val="22"/>
        </w:rPr>
        <w:t>Câmara Municipal de Uberlândia – Av. João Naves de Ávila, 1617 – Br. Santa Mônica – Uberlândia/MG</w:t>
      </w:r>
    </w:p>
    <w:p w14:paraId="3A1C27A3" w14:textId="3A55768C" w:rsidR="009C64B8" w:rsidRPr="00FC1BCC" w:rsidRDefault="009E0FC7" w:rsidP="00AC775E">
      <w:pPr>
        <w:pStyle w:val="NormalWeb"/>
        <w:spacing w:beforeLines="24" w:before="57" w:beforeAutospacing="0" w:afterLines="24" w:after="57" w:afterAutospacing="0" w:line="360" w:lineRule="auto"/>
        <w:jc w:val="both"/>
        <w:rPr>
          <w:rFonts w:eastAsia="Arial Unicode MS"/>
          <w:color w:val="000000"/>
          <w:sz w:val="22"/>
          <w:szCs w:val="22"/>
        </w:rPr>
      </w:pPr>
      <w:r w:rsidRPr="00FC1BCC">
        <w:rPr>
          <w:b/>
          <w:sz w:val="22"/>
          <w:szCs w:val="22"/>
        </w:rPr>
        <w:t xml:space="preserve">Ref.: </w:t>
      </w:r>
      <w:r w:rsidR="009C64B8" w:rsidRPr="00FC1BCC">
        <w:rPr>
          <w:rFonts w:eastAsia="Arial Unicode MS"/>
          <w:b/>
          <w:sz w:val="22"/>
          <w:szCs w:val="22"/>
        </w:rPr>
        <w:t xml:space="preserve">Processo nº </w:t>
      </w:r>
      <w:r w:rsidR="00FF6A37" w:rsidRPr="00FC1BCC">
        <w:rPr>
          <w:rFonts w:eastAsia="Arial Unicode MS"/>
          <w:b/>
          <w:sz w:val="22"/>
          <w:szCs w:val="22"/>
        </w:rPr>
        <w:t>039</w:t>
      </w:r>
      <w:r w:rsidR="006D62AE">
        <w:rPr>
          <w:rFonts w:eastAsia="Arial Unicode MS"/>
          <w:b/>
          <w:sz w:val="22"/>
          <w:szCs w:val="22"/>
        </w:rPr>
        <w:t>/</w:t>
      </w:r>
      <w:r w:rsidR="009C64B8" w:rsidRPr="00FC1BCC">
        <w:rPr>
          <w:rFonts w:eastAsia="Arial Unicode MS"/>
          <w:b/>
          <w:sz w:val="22"/>
          <w:szCs w:val="22"/>
        </w:rPr>
        <w:t>202</w:t>
      </w:r>
      <w:r w:rsidR="0028218C" w:rsidRPr="00FC1BCC">
        <w:rPr>
          <w:rFonts w:eastAsia="Arial Unicode MS"/>
          <w:b/>
          <w:sz w:val="22"/>
          <w:szCs w:val="22"/>
        </w:rPr>
        <w:t>5</w:t>
      </w:r>
      <w:r w:rsidR="009C64B8" w:rsidRPr="00FC1BCC">
        <w:rPr>
          <w:rFonts w:eastAsia="Arial Unicode MS"/>
          <w:b/>
          <w:sz w:val="22"/>
          <w:szCs w:val="22"/>
        </w:rPr>
        <w:t xml:space="preserve">, </w:t>
      </w:r>
      <w:r w:rsidR="00B22AB8" w:rsidRPr="00FC1BCC">
        <w:rPr>
          <w:rFonts w:eastAsia="Arial Unicode MS"/>
          <w:b/>
          <w:sz w:val="22"/>
          <w:szCs w:val="22"/>
        </w:rPr>
        <w:t>Pregão Eletrônico</w:t>
      </w:r>
      <w:r w:rsidR="00C1422E" w:rsidRPr="00FC1BCC">
        <w:rPr>
          <w:rFonts w:eastAsia="Arial Unicode MS"/>
          <w:b/>
          <w:sz w:val="22"/>
          <w:szCs w:val="22"/>
        </w:rPr>
        <w:t xml:space="preserve"> – </w:t>
      </w:r>
      <w:r w:rsidR="00CD5BED" w:rsidRPr="00FC1BCC">
        <w:rPr>
          <w:rFonts w:eastAsia="Arial Unicode MS"/>
          <w:b/>
          <w:sz w:val="22"/>
          <w:szCs w:val="22"/>
        </w:rPr>
        <w:t>SRP</w:t>
      </w:r>
      <w:r w:rsidR="00C1422E" w:rsidRPr="00FC1BCC">
        <w:rPr>
          <w:rFonts w:eastAsia="Arial Unicode MS"/>
          <w:b/>
          <w:sz w:val="22"/>
          <w:szCs w:val="22"/>
        </w:rPr>
        <w:t xml:space="preserve"> </w:t>
      </w:r>
      <w:r w:rsidR="00CD5BED" w:rsidRPr="00FC1BCC">
        <w:rPr>
          <w:rFonts w:eastAsia="Arial Unicode MS"/>
          <w:b/>
          <w:sz w:val="22"/>
          <w:szCs w:val="22"/>
        </w:rPr>
        <w:t>- 900</w:t>
      </w:r>
      <w:r w:rsidR="006D62AE">
        <w:rPr>
          <w:rFonts w:eastAsia="Arial Unicode MS"/>
          <w:b/>
          <w:sz w:val="22"/>
          <w:szCs w:val="22"/>
        </w:rPr>
        <w:t>1</w:t>
      </w:r>
      <w:r w:rsidR="00FF6A37" w:rsidRPr="00FC1BCC">
        <w:rPr>
          <w:rFonts w:eastAsia="Arial Unicode MS"/>
          <w:b/>
          <w:sz w:val="22"/>
          <w:szCs w:val="22"/>
        </w:rPr>
        <w:t>8</w:t>
      </w:r>
      <w:r w:rsidR="00CD5BED" w:rsidRPr="00FC1BCC">
        <w:rPr>
          <w:rFonts w:eastAsia="Arial Unicode MS"/>
          <w:b/>
          <w:sz w:val="22"/>
          <w:szCs w:val="22"/>
        </w:rPr>
        <w:t>/202</w:t>
      </w:r>
      <w:r w:rsidR="0028218C" w:rsidRPr="00FC1BCC">
        <w:rPr>
          <w:rFonts w:eastAsia="Arial Unicode MS"/>
          <w:b/>
          <w:sz w:val="22"/>
          <w:szCs w:val="22"/>
        </w:rPr>
        <w:t>5</w:t>
      </w:r>
      <w:r w:rsidR="009C64B8" w:rsidRPr="00FC1BCC">
        <w:rPr>
          <w:rFonts w:eastAsia="Arial Unicode MS"/>
          <w:b/>
          <w:sz w:val="22"/>
          <w:szCs w:val="22"/>
        </w:rPr>
        <w:t xml:space="preserve"> de Protocolo sob nº </w:t>
      </w:r>
      <w:r w:rsidR="00FF6A37" w:rsidRPr="00FC1BCC">
        <w:rPr>
          <w:rFonts w:eastAsia="Arial Unicode MS"/>
          <w:b/>
          <w:sz w:val="22"/>
          <w:szCs w:val="22"/>
        </w:rPr>
        <w:t>6383</w:t>
      </w:r>
      <w:r w:rsidR="00CD5BED" w:rsidRPr="00FC1BCC">
        <w:rPr>
          <w:rFonts w:eastAsia="Arial Unicode MS"/>
          <w:b/>
          <w:sz w:val="22"/>
          <w:szCs w:val="22"/>
        </w:rPr>
        <w:t xml:space="preserve"> </w:t>
      </w:r>
      <w:r w:rsidR="0043005D" w:rsidRPr="00FC1BCC">
        <w:rPr>
          <w:rFonts w:eastAsia="Arial Unicode MS"/>
          <w:b/>
          <w:sz w:val="22"/>
          <w:szCs w:val="22"/>
        </w:rPr>
        <w:t>de</w:t>
      </w:r>
      <w:r w:rsidR="009C64B8" w:rsidRPr="00FC1BCC">
        <w:rPr>
          <w:rFonts w:eastAsia="Arial Unicode MS"/>
          <w:b/>
          <w:sz w:val="22"/>
          <w:szCs w:val="22"/>
        </w:rPr>
        <w:t xml:space="preserve"> </w:t>
      </w:r>
      <w:r w:rsidR="00FF6A37" w:rsidRPr="00FC1BCC">
        <w:rPr>
          <w:rFonts w:eastAsia="Arial Unicode MS"/>
          <w:b/>
          <w:sz w:val="22"/>
          <w:szCs w:val="22"/>
        </w:rPr>
        <w:t>04/09/2025.</w:t>
      </w:r>
    </w:p>
    <w:p w14:paraId="633F132C" w14:textId="6529744D" w:rsidR="009E0FC7" w:rsidRPr="00FC1BCC" w:rsidRDefault="009E0FC7" w:rsidP="00127A5C">
      <w:pPr>
        <w:spacing w:line="360" w:lineRule="auto"/>
        <w:rPr>
          <w:rFonts w:ascii="Times New Roman" w:hAnsi="Times New Roman" w:cs="Times New Roman"/>
          <w:b/>
          <w:snapToGrid w:val="0"/>
          <w:color w:val="000000"/>
          <w:sz w:val="22"/>
          <w:szCs w:val="22"/>
        </w:rPr>
      </w:pP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077"/>
        <w:gridCol w:w="1521"/>
        <w:gridCol w:w="1820"/>
        <w:gridCol w:w="2387"/>
        <w:gridCol w:w="650"/>
      </w:tblGrid>
      <w:tr w:rsidR="009E0FC7" w:rsidRPr="00FC1BCC" w14:paraId="7F27C177" w14:textId="77777777" w:rsidTr="002C47D6">
        <w:trPr>
          <w:trHeight w:val="278"/>
          <w:jc w:val="center"/>
        </w:trPr>
        <w:tc>
          <w:tcPr>
            <w:tcW w:w="8455" w:type="dxa"/>
            <w:gridSpan w:val="5"/>
            <w:shd w:val="clear" w:color="auto" w:fill="B6DDE8"/>
          </w:tcPr>
          <w:p w14:paraId="05CF5CCC" w14:textId="77777777" w:rsidR="009E0FC7" w:rsidRPr="00FC1BCC" w:rsidRDefault="009E0FC7" w:rsidP="00127A5C">
            <w:pPr>
              <w:spacing w:line="360" w:lineRule="auto"/>
              <w:jc w:val="center"/>
              <w:rPr>
                <w:rFonts w:ascii="Times New Roman" w:hAnsi="Times New Roman" w:cs="Times New Roman"/>
                <w:b/>
                <w:sz w:val="22"/>
                <w:szCs w:val="22"/>
              </w:rPr>
            </w:pPr>
            <w:r w:rsidRPr="00FC1BCC">
              <w:rPr>
                <w:rFonts w:ascii="Times New Roman" w:hAnsi="Times New Roman" w:cs="Times New Roman"/>
                <w:b/>
                <w:sz w:val="22"/>
                <w:szCs w:val="22"/>
              </w:rPr>
              <w:t xml:space="preserve">DADOS DA EMPRESA – </w:t>
            </w:r>
            <w:r w:rsidRPr="00FC1BCC">
              <w:rPr>
                <w:rFonts w:ascii="Times New Roman" w:hAnsi="Times New Roman" w:cs="Times New Roman"/>
                <w:b/>
                <w:bCs/>
                <w:sz w:val="22"/>
                <w:szCs w:val="22"/>
              </w:rPr>
              <w:t xml:space="preserve">PREENCHIMENTO PELO PROPONENTE </w:t>
            </w:r>
          </w:p>
        </w:tc>
      </w:tr>
      <w:tr w:rsidR="009E0FC7" w:rsidRPr="00FC1BCC" w14:paraId="768B0E41" w14:textId="77777777" w:rsidTr="002C47D6">
        <w:trPr>
          <w:trHeight w:val="265"/>
          <w:jc w:val="center"/>
        </w:trPr>
        <w:tc>
          <w:tcPr>
            <w:tcW w:w="2079" w:type="dxa"/>
            <w:vAlign w:val="center"/>
          </w:tcPr>
          <w:p w14:paraId="3335FDC0"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Razão Social:</w:t>
            </w:r>
          </w:p>
        </w:tc>
        <w:tc>
          <w:tcPr>
            <w:tcW w:w="6375" w:type="dxa"/>
            <w:gridSpan w:val="4"/>
            <w:vAlign w:val="center"/>
          </w:tcPr>
          <w:p w14:paraId="39546A9E"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p>
        </w:tc>
      </w:tr>
      <w:tr w:rsidR="009E0FC7" w:rsidRPr="00FC1BCC" w14:paraId="010D2C1E" w14:textId="77777777" w:rsidTr="002C47D6">
        <w:trPr>
          <w:trHeight w:val="278"/>
          <w:jc w:val="center"/>
        </w:trPr>
        <w:tc>
          <w:tcPr>
            <w:tcW w:w="2079" w:type="dxa"/>
            <w:vAlign w:val="center"/>
          </w:tcPr>
          <w:p w14:paraId="4FAED22B"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CNPJ:</w:t>
            </w:r>
          </w:p>
        </w:tc>
        <w:tc>
          <w:tcPr>
            <w:tcW w:w="3337" w:type="dxa"/>
            <w:gridSpan w:val="2"/>
            <w:vAlign w:val="center"/>
          </w:tcPr>
          <w:p w14:paraId="00C18D86"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p>
        </w:tc>
        <w:tc>
          <w:tcPr>
            <w:tcW w:w="3038" w:type="dxa"/>
            <w:gridSpan w:val="2"/>
            <w:vAlign w:val="center"/>
          </w:tcPr>
          <w:p w14:paraId="1C5EEF40"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Inscrição Estadual: </w:t>
            </w:r>
          </w:p>
        </w:tc>
      </w:tr>
      <w:tr w:rsidR="009E0FC7" w:rsidRPr="00FC1BCC" w14:paraId="6B6AD0E1" w14:textId="77777777" w:rsidTr="002C47D6">
        <w:trPr>
          <w:trHeight w:val="265"/>
          <w:jc w:val="center"/>
        </w:trPr>
        <w:tc>
          <w:tcPr>
            <w:tcW w:w="2079" w:type="dxa"/>
            <w:vAlign w:val="center"/>
          </w:tcPr>
          <w:p w14:paraId="71622CE9"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Endereço:</w:t>
            </w:r>
          </w:p>
        </w:tc>
        <w:tc>
          <w:tcPr>
            <w:tcW w:w="6375" w:type="dxa"/>
            <w:gridSpan w:val="4"/>
            <w:vAlign w:val="center"/>
          </w:tcPr>
          <w:p w14:paraId="5E61DD11" w14:textId="77777777" w:rsidR="009E0FC7" w:rsidRPr="00FC1BCC" w:rsidRDefault="009E0FC7" w:rsidP="00127A5C">
            <w:pPr>
              <w:snapToGrid w:val="0"/>
              <w:spacing w:line="360" w:lineRule="auto"/>
              <w:rPr>
                <w:rFonts w:ascii="Times New Roman" w:hAnsi="Times New Roman" w:cs="Times New Roman"/>
                <w:sz w:val="22"/>
                <w:szCs w:val="22"/>
              </w:rPr>
            </w:pPr>
          </w:p>
        </w:tc>
      </w:tr>
      <w:tr w:rsidR="009E0FC7" w:rsidRPr="00FC1BCC" w14:paraId="69CC17B7" w14:textId="77777777" w:rsidTr="002C47D6">
        <w:trPr>
          <w:trHeight w:val="278"/>
          <w:jc w:val="center"/>
        </w:trPr>
        <w:tc>
          <w:tcPr>
            <w:tcW w:w="2079" w:type="dxa"/>
            <w:vAlign w:val="center"/>
          </w:tcPr>
          <w:p w14:paraId="7BDC43AB"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Bairro:</w:t>
            </w:r>
          </w:p>
        </w:tc>
        <w:tc>
          <w:tcPr>
            <w:tcW w:w="3343" w:type="dxa"/>
            <w:gridSpan w:val="2"/>
            <w:vAlign w:val="center"/>
          </w:tcPr>
          <w:p w14:paraId="4C1CE1BE" w14:textId="77777777" w:rsidR="009E0FC7" w:rsidRPr="00FC1BCC" w:rsidRDefault="009E0FC7" w:rsidP="00127A5C">
            <w:pPr>
              <w:snapToGrid w:val="0"/>
              <w:spacing w:line="360" w:lineRule="auto"/>
              <w:rPr>
                <w:rFonts w:ascii="Times New Roman" w:hAnsi="Times New Roman" w:cs="Times New Roman"/>
                <w:sz w:val="22"/>
                <w:szCs w:val="22"/>
              </w:rPr>
            </w:pPr>
          </w:p>
        </w:tc>
        <w:tc>
          <w:tcPr>
            <w:tcW w:w="2388" w:type="dxa"/>
            <w:vAlign w:val="center"/>
          </w:tcPr>
          <w:p w14:paraId="0B0D2226"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CEP: </w:t>
            </w:r>
          </w:p>
        </w:tc>
        <w:tc>
          <w:tcPr>
            <w:tcW w:w="644" w:type="dxa"/>
            <w:vAlign w:val="center"/>
          </w:tcPr>
          <w:p w14:paraId="11E3C368" w14:textId="77777777" w:rsidR="009E0FC7" w:rsidRPr="00FC1BCC" w:rsidRDefault="009E0FC7" w:rsidP="00127A5C">
            <w:pPr>
              <w:snapToGrid w:val="0"/>
              <w:spacing w:line="360" w:lineRule="auto"/>
              <w:rPr>
                <w:rFonts w:ascii="Times New Roman" w:hAnsi="Times New Roman" w:cs="Times New Roman"/>
                <w:sz w:val="22"/>
                <w:szCs w:val="22"/>
              </w:rPr>
            </w:pPr>
          </w:p>
        </w:tc>
      </w:tr>
      <w:tr w:rsidR="009E0FC7" w:rsidRPr="00FC1BCC" w14:paraId="06954A85" w14:textId="77777777" w:rsidTr="002C47D6">
        <w:trPr>
          <w:trHeight w:val="265"/>
          <w:jc w:val="center"/>
        </w:trPr>
        <w:tc>
          <w:tcPr>
            <w:tcW w:w="2079" w:type="dxa"/>
            <w:vAlign w:val="center"/>
          </w:tcPr>
          <w:p w14:paraId="55B6A464"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Cidade:</w:t>
            </w:r>
          </w:p>
        </w:tc>
        <w:tc>
          <w:tcPr>
            <w:tcW w:w="5731" w:type="dxa"/>
            <w:gridSpan w:val="3"/>
            <w:vAlign w:val="center"/>
          </w:tcPr>
          <w:p w14:paraId="5ACD7328" w14:textId="77777777" w:rsidR="009E0FC7" w:rsidRPr="00FC1BCC" w:rsidRDefault="009E0FC7" w:rsidP="00127A5C">
            <w:pPr>
              <w:snapToGrid w:val="0"/>
              <w:spacing w:line="360" w:lineRule="auto"/>
              <w:rPr>
                <w:rFonts w:ascii="Times New Roman" w:hAnsi="Times New Roman" w:cs="Times New Roman"/>
                <w:sz w:val="22"/>
                <w:szCs w:val="22"/>
              </w:rPr>
            </w:pPr>
          </w:p>
        </w:tc>
        <w:tc>
          <w:tcPr>
            <w:tcW w:w="644" w:type="dxa"/>
            <w:vAlign w:val="center"/>
          </w:tcPr>
          <w:p w14:paraId="16C7B5C7"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UF: </w:t>
            </w:r>
          </w:p>
        </w:tc>
      </w:tr>
      <w:tr w:rsidR="009E0FC7" w:rsidRPr="00FC1BCC" w14:paraId="0E3668FC" w14:textId="77777777" w:rsidTr="002C47D6">
        <w:trPr>
          <w:trHeight w:val="278"/>
          <w:jc w:val="center"/>
        </w:trPr>
        <w:tc>
          <w:tcPr>
            <w:tcW w:w="2079" w:type="dxa"/>
            <w:vAlign w:val="center"/>
          </w:tcPr>
          <w:p w14:paraId="28587EC6"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Telefone/Fax:</w:t>
            </w:r>
          </w:p>
        </w:tc>
        <w:tc>
          <w:tcPr>
            <w:tcW w:w="3337" w:type="dxa"/>
            <w:gridSpan w:val="2"/>
            <w:vAlign w:val="center"/>
          </w:tcPr>
          <w:p w14:paraId="66043D15" w14:textId="77777777" w:rsidR="009E0FC7" w:rsidRPr="00FC1BCC" w:rsidRDefault="009E0FC7" w:rsidP="00127A5C">
            <w:pPr>
              <w:snapToGrid w:val="0"/>
              <w:spacing w:line="360" w:lineRule="auto"/>
              <w:rPr>
                <w:rFonts w:ascii="Times New Roman" w:hAnsi="Times New Roman" w:cs="Times New Roman"/>
                <w:sz w:val="22"/>
                <w:szCs w:val="22"/>
              </w:rPr>
            </w:pPr>
          </w:p>
        </w:tc>
        <w:tc>
          <w:tcPr>
            <w:tcW w:w="3038" w:type="dxa"/>
            <w:gridSpan w:val="2"/>
            <w:vAlign w:val="center"/>
          </w:tcPr>
          <w:p w14:paraId="4BA82F96"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E-mail: </w:t>
            </w:r>
          </w:p>
        </w:tc>
      </w:tr>
      <w:tr w:rsidR="009E0FC7" w:rsidRPr="00FC1BCC" w14:paraId="0D958CB9" w14:textId="77777777" w:rsidTr="002C47D6">
        <w:trPr>
          <w:trHeight w:val="265"/>
          <w:jc w:val="center"/>
        </w:trPr>
        <w:tc>
          <w:tcPr>
            <w:tcW w:w="3601" w:type="dxa"/>
            <w:gridSpan w:val="2"/>
            <w:vAlign w:val="center"/>
          </w:tcPr>
          <w:p w14:paraId="586636B4"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Banco:                                       </w:t>
            </w:r>
          </w:p>
        </w:tc>
        <w:tc>
          <w:tcPr>
            <w:tcW w:w="4853" w:type="dxa"/>
            <w:gridSpan w:val="3"/>
            <w:vAlign w:val="center"/>
          </w:tcPr>
          <w:p w14:paraId="644D8934" w14:textId="77777777" w:rsidR="009E0FC7" w:rsidRPr="00FC1BCC" w:rsidRDefault="009E0FC7" w:rsidP="00127A5C">
            <w:pPr>
              <w:tabs>
                <w:tab w:val="left" w:pos="708"/>
                <w:tab w:val="center" w:pos="4940"/>
                <w:tab w:val="right" w:pos="8838"/>
              </w:tabs>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Agência:                              Conta-Corrente:                    </w:t>
            </w:r>
          </w:p>
        </w:tc>
      </w:tr>
      <w:tr w:rsidR="009E0FC7" w:rsidRPr="00FC1BCC" w14:paraId="4209B2F2" w14:textId="77777777" w:rsidTr="002C47D6">
        <w:trPr>
          <w:trHeight w:val="278"/>
          <w:jc w:val="center"/>
        </w:trPr>
        <w:tc>
          <w:tcPr>
            <w:tcW w:w="3601" w:type="dxa"/>
            <w:gridSpan w:val="2"/>
            <w:vAlign w:val="center"/>
          </w:tcPr>
          <w:p w14:paraId="3D446036" w14:textId="77777777" w:rsidR="009E0FC7" w:rsidRPr="00FC1BCC" w:rsidRDefault="009E0FC7" w:rsidP="00127A5C">
            <w:pPr>
              <w:tabs>
                <w:tab w:val="left" w:pos="708"/>
                <w:tab w:val="center" w:pos="4419"/>
                <w:tab w:val="right" w:pos="8838"/>
              </w:tabs>
              <w:snapToGrid w:val="0"/>
              <w:spacing w:line="360" w:lineRule="auto"/>
              <w:ind w:right="-164"/>
              <w:rPr>
                <w:rFonts w:ascii="Times New Roman" w:hAnsi="Times New Roman" w:cs="Times New Roman"/>
                <w:sz w:val="22"/>
                <w:szCs w:val="22"/>
              </w:rPr>
            </w:pPr>
            <w:r w:rsidRPr="00FC1BCC">
              <w:rPr>
                <w:rFonts w:ascii="Times New Roman" w:hAnsi="Times New Roman" w:cs="Times New Roman"/>
                <w:sz w:val="22"/>
                <w:szCs w:val="22"/>
              </w:rPr>
              <w:t>Nome do Representante Legal:</w:t>
            </w:r>
          </w:p>
        </w:tc>
        <w:tc>
          <w:tcPr>
            <w:tcW w:w="4853" w:type="dxa"/>
            <w:gridSpan w:val="3"/>
            <w:vAlign w:val="center"/>
          </w:tcPr>
          <w:p w14:paraId="032BCAA4" w14:textId="77777777" w:rsidR="009E0FC7" w:rsidRPr="00FC1BCC" w:rsidRDefault="009E0FC7" w:rsidP="00127A5C">
            <w:pPr>
              <w:tabs>
                <w:tab w:val="left" w:pos="708"/>
                <w:tab w:val="center" w:pos="4419"/>
                <w:tab w:val="right" w:pos="8838"/>
              </w:tabs>
              <w:snapToGrid w:val="0"/>
              <w:spacing w:line="360" w:lineRule="auto"/>
              <w:rPr>
                <w:rFonts w:ascii="Times New Roman" w:hAnsi="Times New Roman" w:cs="Times New Roman"/>
                <w:sz w:val="22"/>
                <w:szCs w:val="22"/>
              </w:rPr>
            </w:pPr>
          </w:p>
        </w:tc>
      </w:tr>
      <w:tr w:rsidR="009E0FC7" w:rsidRPr="00FC1BCC" w14:paraId="61C64BEF" w14:textId="77777777" w:rsidTr="002C47D6">
        <w:trPr>
          <w:trHeight w:val="278"/>
          <w:jc w:val="center"/>
        </w:trPr>
        <w:tc>
          <w:tcPr>
            <w:tcW w:w="5422" w:type="dxa"/>
            <w:gridSpan w:val="3"/>
            <w:vAlign w:val="center"/>
          </w:tcPr>
          <w:p w14:paraId="0922BEB1"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Estado civil do Representante Legal:</w:t>
            </w:r>
          </w:p>
        </w:tc>
        <w:tc>
          <w:tcPr>
            <w:tcW w:w="3032" w:type="dxa"/>
            <w:gridSpan w:val="2"/>
            <w:vAlign w:val="center"/>
          </w:tcPr>
          <w:p w14:paraId="14FA4F71"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 xml:space="preserve">Nacionalidade </w:t>
            </w:r>
            <w:proofErr w:type="spellStart"/>
            <w:r w:rsidRPr="00FC1BCC">
              <w:rPr>
                <w:rFonts w:ascii="Times New Roman" w:hAnsi="Times New Roman" w:cs="Times New Roman"/>
                <w:sz w:val="22"/>
                <w:szCs w:val="22"/>
              </w:rPr>
              <w:t>Repr</w:t>
            </w:r>
            <w:proofErr w:type="spellEnd"/>
            <w:r w:rsidRPr="00FC1BCC">
              <w:rPr>
                <w:rFonts w:ascii="Times New Roman" w:hAnsi="Times New Roman" w:cs="Times New Roman"/>
                <w:sz w:val="22"/>
                <w:szCs w:val="22"/>
              </w:rPr>
              <w:t>. Legal:</w:t>
            </w:r>
          </w:p>
        </w:tc>
      </w:tr>
      <w:tr w:rsidR="009E0FC7" w:rsidRPr="00FC1BCC" w14:paraId="5DFB4548" w14:textId="77777777" w:rsidTr="002C47D6">
        <w:trPr>
          <w:trHeight w:val="265"/>
          <w:jc w:val="center"/>
        </w:trPr>
        <w:tc>
          <w:tcPr>
            <w:tcW w:w="5422" w:type="dxa"/>
            <w:gridSpan w:val="3"/>
            <w:vAlign w:val="center"/>
          </w:tcPr>
          <w:p w14:paraId="0F5BFE46"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Identidade do Representante Legal:</w:t>
            </w:r>
          </w:p>
        </w:tc>
        <w:tc>
          <w:tcPr>
            <w:tcW w:w="3032" w:type="dxa"/>
            <w:gridSpan w:val="2"/>
            <w:vAlign w:val="center"/>
          </w:tcPr>
          <w:p w14:paraId="57366CDD" w14:textId="77777777" w:rsidR="009E0FC7" w:rsidRPr="00FC1BCC" w:rsidRDefault="009E0FC7" w:rsidP="00127A5C">
            <w:pPr>
              <w:snapToGrid w:val="0"/>
              <w:spacing w:line="360" w:lineRule="auto"/>
              <w:rPr>
                <w:rFonts w:ascii="Times New Roman" w:hAnsi="Times New Roman" w:cs="Times New Roman"/>
                <w:sz w:val="22"/>
                <w:szCs w:val="22"/>
              </w:rPr>
            </w:pPr>
            <w:r w:rsidRPr="00FC1BCC">
              <w:rPr>
                <w:rFonts w:ascii="Times New Roman" w:hAnsi="Times New Roman" w:cs="Times New Roman"/>
                <w:sz w:val="22"/>
                <w:szCs w:val="22"/>
              </w:rPr>
              <w:t>CPF Representante Legal:</w:t>
            </w:r>
          </w:p>
        </w:tc>
      </w:tr>
    </w:tbl>
    <w:p w14:paraId="0B9DC3AF" w14:textId="77777777" w:rsidR="009E0FC7" w:rsidRPr="00FC1BCC" w:rsidRDefault="009E0FC7" w:rsidP="00127A5C">
      <w:pPr>
        <w:spacing w:line="360" w:lineRule="auto"/>
        <w:ind w:left="98" w:firstLine="14"/>
        <w:jc w:val="both"/>
        <w:rPr>
          <w:rFonts w:ascii="Times New Roman" w:hAnsi="Times New Roman" w:cs="Times New Roman"/>
          <w:sz w:val="22"/>
          <w:szCs w:val="22"/>
        </w:rPr>
      </w:pPr>
    </w:p>
    <w:p w14:paraId="3E68D2F6" w14:textId="77777777" w:rsidR="009E0FC7" w:rsidRPr="00FC1BCC" w:rsidRDefault="009E0FC7" w:rsidP="00127A5C">
      <w:pPr>
        <w:spacing w:line="360" w:lineRule="auto"/>
        <w:ind w:left="98" w:firstLine="14"/>
        <w:jc w:val="both"/>
        <w:rPr>
          <w:rFonts w:ascii="Times New Roman" w:hAnsi="Times New Roman" w:cs="Times New Roman"/>
          <w:sz w:val="22"/>
          <w:szCs w:val="22"/>
        </w:rPr>
      </w:pPr>
      <w:r w:rsidRPr="00FC1BCC">
        <w:rPr>
          <w:rFonts w:ascii="Times New Roman" w:hAnsi="Times New Roman" w:cs="Times New Roman"/>
          <w:sz w:val="22"/>
          <w:szCs w:val="22"/>
        </w:rPr>
        <w:t>Prezados Senhores,</w:t>
      </w:r>
    </w:p>
    <w:p w14:paraId="258CF7C2" w14:textId="55CBE371" w:rsidR="00E22469" w:rsidRPr="00FC1BCC" w:rsidRDefault="009E0FC7" w:rsidP="00127A5C">
      <w:pPr>
        <w:spacing w:line="360" w:lineRule="auto"/>
        <w:ind w:firstLine="98"/>
        <w:jc w:val="both"/>
        <w:rPr>
          <w:rFonts w:ascii="Times New Roman" w:hAnsi="Times New Roman" w:cs="Times New Roman"/>
          <w:bCs/>
          <w:sz w:val="22"/>
          <w:szCs w:val="22"/>
        </w:rPr>
      </w:pPr>
      <w:r w:rsidRPr="00FC1BCC">
        <w:rPr>
          <w:rFonts w:ascii="Times New Roman" w:hAnsi="Times New Roman" w:cs="Times New Roman"/>
          <w:sz w:val="22"/>
          <w:szCs w:val="22"/>
        </w:rPr>
        <w:t xml:space="preserve">Após cuidadoso exame e estudo do Edital em referência e seus Anexos, com os quais concordamos, vimos apresentar à Câmara Municipal de Uberlândia, a nossa Proposta Comercial objetivando a escolha da proposta mais vantajosa </w:t>
      </w:r>
      <w:r w:rsidRPr="00FC1BCC">
        <w:rPr>
          <w:rFonts w:ascii="Times New Roman" w:hAnsi="Times New Roman" w:cs="Times New Roman"/>
          <w:b/>
          <w:bCs/>
          <w:sz w:val="22"/>
          <w:szCs w:val="22"/>
        </w:rPr>
        <w:t>para</w:t>
      </w:r>
      <w:r w:rsidR="00B22AB8" w:rsidRPr="00FC1BCC">
        <w:rPr>
          <w:rFonts w:ascii="Times New Roman" w:hAnsi="Times New Roman" w:cs="Times New Roman"/>
          <w:b/>
          <w:bCs/>
          <w:sz w:val="22"/>
          <w:szCs w:val="22"/>
        </w:rPr>
        <w:t xml:space="preserve"> registro de preços</w:t>
      </w:r>
      <w:r w:rsidR="00715947" w:rsidRPr="00FC1BCC">
        <w:rPr>
          <w:rFonts w:ascii="Times New Roman" w:hAnsi="Times New Roman" w:cs="Times New Roman"/>
          <w:b/>
          <w:bCs/>
          <w:sz w:val="22"/>
          <w:szCs w:val="22"/>
        </w:rPr>
        <w:t>,</w:t>
      </w:r>
      <w:r w:rsidR="00B22AB8" w:rsidRPr="00FC1BCC">
        <w:rPr>
          <w:rFonts w:ascii="Times New Roman" w:hAnsi="Times New Roman" w:cs="Times New Roman"/>
          <w:sz w:val="22"/>
          <w:szCs w:val="22"/>
        </w:rPr>
        <w:t xml:space="preserve"> para futuro e eventual </w:t>
      </w:r>
      <w:r w:rsidR="00B22AB8" w:rsidRPr="00FC1BCC">
        <w:rPr>
          <w:rFonts w:ascii="Times New Roman" w:hAnsi="Times New Roman" w:cs="Times New Roman"/>
          <w:b/>
          <w:bCs/>
          <w:sz w:val="22"/>
          <w:szCs w:val="22"/>
        </w:rPr>
        <w:t>fornecimento de</w:t>
      </w:r>
      <w:r w:rsidR="00FF6A37" w:rsidRPr="00FC1BCC">
        <w:rPr>
          <w:rFonts w:ascii="Times New Roman" w:hAnsi="Times New Roman" w:cs="Times New Roman"/>
          <w:b/>
          <w:bCs/>
          <w:sz w:val="22"/>
          <w:szCs w:val="22"/>
        </w:rPr>
        <w:t xml:space="preserve"> solução de segurança para </w:t>
      </w:r>
      <w:proofErr w:type="spellStart"/>
      <w:r w:rsidR="00FF6A37" w:rsidRPr="00FC1BCC">
        <w:rPr>
          <w:rFonts w:ascii="Times New Roman" w:hAnsi="Times New Roman" w:cs="Times New Roman"/>
          <w:b/>
          <w:bCs/>
          <w:sz w:val="22"/>
          <w:szCs w:val="22"/>
        </w:rPr>
        <w:t>endpoint</w:t>
      </w:r>
      <w:proofErr w:type="spellEnd"/>
      <w:r w:rsidR="00FF6A37" w:rsidRPr="00FC1BCC">
        <w:rPr>
          <w:rFonts w:ascii="Times New Roman" w:hAnsi="Times New Roman" w:cs="Times New Roman"/>
          <w:b/>
          <w:bCs/>
          <w:sz w:val="22"/>
          <w:szCs w:val="22"/>
        </w:rPr>
        <w:t xml:space="preserve"> no ambiente corporativo, abrangendo software antivírus e </w:t>
      </w:r>
      <w:proofErr w:type="spellStart"/>
      <w:r w:rsidR="00FF6A37" w:rsidRPr="00FC1BCC">
        <w:rPr>
          <w:rFonts w:ascii="Times New Roman" w:hAnsi="Times New Roman" w:cs="Times New Roman"/>
          <w:b/>
          <w:bCs/>
          <w:sz w:val="22"/>
          <w:szCs w:val="22"/>
        </w:rPr>
        <w:t>antimalware</w:t>
      </w:r>
      <w:proofErr w:type="spellEnd"/>
      <w:r w:rsidR="00FF6A37" w:rsidRPr="00FC1BCC">
        <w:rPr>
          <w:rFonts w:ascii="Times New Roman" w:hAnsi="Times New Roman" w:cs="Times New Roman"/>
          <w:sz w:val="22"/>
          <w:szCs w:val="22"/>
        </w:rPr>
        <w:t xml:space="preserve">, </w:t>
      </w:r>
      <w:r w:rsidRPr="00FC1BCC">
        <w:rPr>
          <w:rFonts w:ascii="Times New Roman" w:hAnsi="Times New Roman" w:cs="Times New Roman"/>
          <w:bCs/>
          <w:sz w:val="22"/>
          <w:szCs w:val="22"/>
        </w:rPr>
        <w:t>conforme descrito abaixo:</w:t>
      </w:r>
    </w:p>
    <w:p w14:paraId="11A9F5A2" w14:textId="77777777" w:rsidR="00F076E7" w:rsidRPr="00FC1BCC" w:rsidRDefault="00F076E7" w:rsidP="00127A5C">
      <w:pPr>
        <w:spacing w:line="360" w:lineRule="auto"/>
        <w:ind w:firstLine="98"/>
        <w:jc w:val="both"/>
        <w:rPr>
          <w:rFonts w:ascii="Times New Roman" w:hAnsi="Times New Roman" w:cs="Times New Roman"/>
          <w:bCs/>
          <w:sz w:val="22"/>
          <w:szCs w:val="22"/>
        </w:rPr>
      </w:pPr>
    </w:p>
    <w:p w14:paraId="7A324161" w14:textId="77777777" w:rsidR="00134AB6" w:rsidRPr="00FC1BCC" w:rsidRDefault="00134AB6" w:rsidP="00134AB6">
      <w:pPr>
        <w:pStyle w:val="PargrafodaLista"/>
        <w:rPr>
          <w:rFonts w:ascii="Times New Roman" w:hAnsi="Times New Roman" w:cs="Times New Roman"/>
          <w:b/>
          <w:bCs/>
          <w:sz w:val="22"/>
          <w:szCs w:val="22"/>
          <w:u w:val="single"/>
        </w:rPr>
      </w:pPr>
    </w:p>
    <w:tbl>
      <w:tblPr>
        <w:tblpPr w:leftFromText="141" w:rightFromText="141" w:vertAnchor="text" w:tblpX="269" w:tblpY="1"/>
        <w:tblOverlap w:val="neve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501"/>
        <w:gridCol w:w="536"/>
        <w:gridCol w:w="579"/>
        <w:gridCol w:w="5200"/>
        <w:gridCol w:w="1391"/>
        <w:gridCol w:w="1417"/>
      </w:tblGrid>
      <w:tr w:rsidR="006D62AE" w:rsidRPr="006D62AE" w14:paraId="513F37A1" w14:textId="1A28156C" w:rsidTr="00431EAC">
        <w:trPr>
          <w:trHeight w:val="749"/>
        </w:trPr>
        <w:tc>
          <w:tcPr>
            <w:tcW w:w="501" w:type="dxa"/>
            <w:shd w:val="clear" w:color="auto" w:fill="D9E2F3"/>
            <w:textDirection w:val="btLr"/>
            <w:vAlign w:val="center"/>
          </w:tcPr>
          <w:p w14:paraId="6F6E4546" w14:textId="77777777" w:rsidR="006D62AE" w:rsidRPr="006D62AE" w:rsidRDefault="006D62AE" w:rsidP="00431EAC">
            <w:pPr>
              <w:spacing w:line="360" w:lineRule="auto"/>
              <w:jc w:val="center"/>
              <w:rPr>
                <w:rFonts w:ascii="Times New Roman" w:hAnsi="Times New Roman" w:cs="Times New Roman"/>
                <w:b/>
                <w:sz w:val="20"/>
                <w:szCs w:val="20"/>
              </w:rPr>
            </w:pPr>
            <w:r w:rsidRPr="006D62AE">
              <w:rPr>
                <w:rFonts w:ascii="Times New Roman" w:hAnsi="Times New Roman" w:cs="Times New Roman"/>
                <w:b/>
                <w:bCs/>
                <w:sz w:val="20"/>
                <w:szCs w:val="20"/>
              </w:rPr>
              <w:t>Item</w:t>
            </w:r>
          </w:p>
        </w:tc>
        <w:tc>
          <w:tcPr>
            <w:tcW w:w="536" w:type="dxa"/>
            <w:shd w:val="clear" w:color="auto" w:fill="D9E2F3"/>
            <w:textDirection w:val="btLr"/>
            <w:vAlign w:val="center"/>
          </w:tcPr>
          <w:p w14:paraId="74648C15" w14:textId="77777777" w:rsidR="006D62AE" w:rsidRPr="006D62AE" w:rsidRDefault="006D62AE" w:rsidP="00431EAC">
            <w:pPr>
              <w:tabs>
                <w:tab w:val="left" w:pos="9356"/>
              </w:tabs>
              <w:spacing w:line="360" w:lineRule="auto"/>
              <w:jc w:val="center"/>
              <w:rPr>
                <w:rFonts w:ascii="Times New Roman" w:hAnsi="Times New Roman" w:cs="Times New Roman"/>
                <w:color w:val="000000"/>
                <w:sz w:val="20"/>
                <w:szCs w:val="20"/>
              </w:rPr>
            </w:pPr>
            <w:proofErr w:type="spellStart"/>
            <w:r w:rsidRPr="006D62AE">
              <w:rPr>
                <w:rFonts w:ascii="Times New Roman" w:hAnsi="Times New Roman" w:cs="Times New Roman"/>
                <w:b/>
                <w:bCs/>
                <w:sz w:val="20"/>
                <w:szCs w:val="20"/>
              </w:rPr>
              <w:t>Qtde</w:t>
            </w:r>
            <w:proofErr w:type="spellEnd"/>
            <w:r w:rsidRPr="006D62AE">
              <w:rPr>
                <w:rFonts w:ascii="Times New Roman" w:hAnsi="Times New Roman" w:cs="Times New Roman"/>
                <w:b/>
                <w:bCs/>
                <w:sz w:val="20"/>
                <w:szCs w:val="20"/>
              </w:rPr>
              <w:t>.</w:t>
            </w:r>
          </w:p>
        </w:tc>
        <w:tc>
          <w:tcPr>
            <w:tcW w:w="579" w:type="dxa"/>
            <w:shd w:val="clear" w:color="auto" w:fill="D9E2F3"/>
            <w:textDirection w:val="btLr"/>
            <w:vAlign w:val="center"/>
          </w:tcPr>
          <w:p w14:paraId="505EF2FF" w14:textId="77777777" w:rsidR="006D62AE" w:rsidRPr="006D62AE" w:rsidRDefault="006D62AE" w:rsidP="00431EAC">
            <w:pPr>
              <w:spacing w:line="360" w:lineRule="auto"/>
              <w:jc w:val="center"/>
              <w:rPr>
                <w:rFonts w:ascii="Times New Roman" w:hAnsi="Times New Roman" w:cs="Times New Roman"/>
                <w:sz w:val="20"/>
                <w:szCs w:val="20"/>
              </w:rPr>
            </w:pPr>
            <w:r w:rsidRPr="006D62AE">
              <w:rPr>
                <w:rFonts w:ascii="Times New Roman" w:hAnsi="Times New Roman" w:cs="Times New Roman"/>
                <w:b/>
                <w:bCs/>
                <w:sz w:val="20"/>
                <w:szCs w:val="20"/>
              </w:rPr>
              <w:t>Unid.</w:t>
            </w:r>
          </w:p>
        </w:tc>
        <w:tc>
          <w:tcPr>
            <w:tcW w:w="5200" w:type="dxa"/>
            <w:shd w:val="clear" w:color="auto" w:fill="D9E2F3"/>
            <w:vAlign w:val="center"/>
          </w:tcPr>
          <w:p w14:paraId="659CF3BB" w14:textId="77777777" w:rsidR="006D62AE" w:rsidRPr="006D62AE" w:rsidRDefault="006D62AE" w:rsidP="00431EAC">
            <w:pPr>
              <w:spacing w:line="360" w:lineRule="auto"/>
              <w:jc w:val="center"/>
              <w:rPr>
                <w:rFonts w:ascii="Times New Roman" w:hAnsi="Times New Roman" w:cs="Times New Roman"/>
                <w:sz w:val="20"/>
                <w:szCs w:val="20"/>
              </w:rPr>
            </w:pPr>
            <w:r w:rsidRPr="006D62AE">
              <w:rPr>
                <w:rFonts w:ascii="Times New Roman" w:hAnsi="Times New Roman" w:cs="Times New Roman"/>
                <w:b/>
                <w:bCs/>
                <w:sz w:val="20"/>
                <w:szCs w:val="20"/>
                <w:lang w:val="es-ES_tradnl"/>
              </w:rPr>
              <w:t>Objeto</w:t>
            </w:r>
          </w:p>
        </w:tc>
        <w:tc>
          <w:tcPr>
            <w:tcW w:w="1391" w:type="dxa"/>
            <w:shd w:val="clear" w:color="auto" w:fill="D9E2F3"/>
            <w:vAlign w:val="center"/>
          </w:tcPr>
          <w:p w14:paraId="5896D9C5" w14:textId="26AD0BE8" w:rsidR="006D62AE" w:rsidRPr="006D62AE" w:rsidRDefault="006D62AE" w:rsidP="00431EAC">
            <w:pPr>
              <w:spacing w:line="360" w:lineRule="auto"/>
              <w:jc w:val="center"/>
              <w:rPr>
                <w:rFonts w:ascii="Times New Roman" w:hAnsi="Times New Roman" w:cs="Times New Roman"/>
                <w:b/>
                <w:bCs/>
                <w:sz w:val="20"/>
                <w:szCs w:val="20"/>
                <w:lang w:val="es-ES_tradnl"/>
              </w:rPr>
            </w:pPr>
            <w:r w:rsidRPr="006D62AE">
              <w:rPr>
                <w:rFonts w:ascii="Times New Roman" w:hAnsi="Times New Roman" w:cs="Times New Roman"/>
                <w:b/>
                <w:bCs/>
                <w:sz w:val="20"/>
                <w:szCs w:val="20"/>
                <w:lang w:val="es-ES_tradnl"/>
              </w:rPr>
              <w:t>Valor</w:t>
            </w:r>
            <w:r>
              <w:rPr>
                <w:rFonts w:ascii="Times New Roman" w:hAnsi="Times New Roman" w:cs="Times New Roman"/>
                <w:b/>
                <w:bCs/>
                <w:sz w:val="20"/>
                <w:szCs w:val="20"/>
                <w:lang w:val="es-ES_tradnl"/>
              </w:rPr>
              <w:t xml:space="preserve"> </w:t>
            </w:r>
            <w:proofErr w:type="spellStart"/>
            <w:r>
              <w:rPr>
                <w:rFonts w:ascii="Times New Roman" w:hAnsi="Times New Roman" w:cs="Times New Roman"/>
                <w:b/>
                <w:bCs/>
                <w:sz w:val="20"/>
                <w:szCs w:val="20"/>
                <w:lang w:val="es-ES_tradnl"/>
              </w:rPr>
              <w:t>unitário</w:t>
            </w:r>
            <w:proofErr w:type="spellEnd"/>
          </w:p>
        </w:tc>
        <w:tc>
          <w:tcPr>
            <w:tcW w:w="1417" w:type="dxa"/>
            <w:shd w:val="clear" w:color="auto" w:fill="D9E2F3"/>
            <w:vAlign w:val="center"/>
          </w:tcPr>
          <w:p w14:paraId="0ECA88A9" w14:textId="492E09E7" w:rsidR="006D62AE" w:rsidRPr="006D62AE" w:rsidRDefault="006D62AE" w:rsidP="00431EAC">
            <w:pPr>
              <w:spacing w:line="360" w:lineRule="auto"/>
              <w:jc w:val="center"/>
              <w:rPr>
                <w:rFonts w:ascii="Times New Roman" w:hAnsi="Times New Roman" w:cs="Times New Roman"/>
                <w:b/>
                <w:bCs/>
                <w:sz w:val="20"/>
                <w:szCs w:val="20"/>
                <w:lang w:val="es-ES_tradnl"/>
              </w:rPr>
            </w:pPr>
            <w:r w:rsidRPr="006D62AE">
              <w:rPr>
                <w:rFonts w:ascii="Times New Roman" w:hAnsi="Times New Roman" w:cs="Times New Roman"/>
                <w:b/>
                <w:bCs/>
                <w:sz w:val="20"/>
                <w:szCs w:val="20"/>
                <w:lang w:val="es-ES_tradnl"/>
              </w:rPr>
              <w:t>Valor</w:t>
            </w:r>
            <w:r>
              <w:rPr>
                <w:rFonts w:ascii="Times New Roman" w:hAnsi="Times New Roman" w:cs="Times New Roman"/>
                <w:b/>
                <w:bCs/>
                <w:sz w:val="20"/>
                <w:szCs w:val="20"/>
                <w:lang w:val="es-ES_tradnl"/>
              </w:rPr>
              <w:t xml:space="preserve"> total</w:t>
            </w:r>
          </w:p>
        </w:tc>
      </w:tr>
      <w:tr w:rsidR="006D62AE" w:rsidRPr="006D62AE" w14:paraId="76C2B13E" w14:textId="0AE96642" w:rsidTr="00431EAC">
        <w:trPr>
          <w:trHeight w:val="349"/>
        </w:trPr>
        <w:tc>
          <w:tcPr>
            <w:tcW w:w="501" w:type="dxa"/>
            <w:vAlign w:val="center"/>
            <w:hideMark/>
          </w:tcPr>
          <w:p w14:paraId="01460E82" w14:textId="77777777" w:rsidR="006D62AE" w:rsidRPr="006D62AE" w:rsidRDefault="006D62AE" w:rsidP="00F1435B">
            <w:pPr>
              <w:spacing w:line="360" w:lineRule="auto"/>
              <w:jc w:val="center"/>
              <w:rPr>
                <w:rFonts w:ascii="Times New Roman" w:hAnsi="Times New Roman" w:cs="Times New Roman"/>
                <w:b/>
                <w:bCs/>
                <w:sz w:val="20"/>
                <w:szCs w:val="20"/>
              </w:rPr>
            </w:pPr>
            <w:r w:rsidRPr="006D62AE">
              <w:rPr>
                <w:rFonts w:ascii="Times New Roman" w:hAnsi="Times New Roman" w:cs="Times New Roman"/>
                <w:b/>
                <w:bCs/>
                <w:sz w:val="20"/>
                <w:szCs w:val="20"/>
                <w:lang w:val="es-ES_tradnl"/>
              </w:rPr>
              <w:t>01</w:t>
            </w:r>
          </w:p>
        </w:tc>
        <w:tc>
          <w:tcPr>
            <w:tcW w:w="536" w:type="dxa"/>
            <w:vAlign w:val="center"/>
          </w:tcPr>
          <w:p w14:paraId="77A73DBB" w14:textId="77777777" w:rsidR="006D62AE" w:rsidRPr="006D62AE" w:rsidRDefault="006D62AE" w:rsidP="00F1435B">
            <w:pPr>
              <w:tabs>
                <w:tab w:val="left" w:pos="9356"/>
              </w:tabs>
              <w:spacing w:line="360" w:lineRule="auto"/>
              <w:jc w:val="center"/>
              <w:rPr>
                <w:rFonts w:ascii="Times New Roman" w:hAnsi="Times New Roman" w:cs="Times New Roman"/>
                <w:b/>
                <w:bCs/>
                <w:color w:val="000000"/>
                <w:sz w:val="20"/>
                <w:szCs w:val="20"/>
              </w:rPr>
            </w:pPr>
            <w:r w:rsidRPr="006D62AE">
              <w:rPr>
                <w:rFonts w:ascii="Times New Roman" w:hAnsi="Times New Roman" w:cs="Times New Roman"/>
                <w:b/>
                <w:bCs/>
                <w:color w:val="000000"/>
                <w:sz w:val="20"/>
                <w:szCs w:val="20"/>
              </w:rPr>
              <w:t>337</w:t>
            </w:r>
          </w:p>
        </w:tc>
        <w:tc>
          <w:tcPr>
            <w:tcW w:w="579" w:type="dxa"/>
            <w:textDirection w:val="btLr"/>
            <w:vAlign w:val="center"/>
          </w:tcPr>
          <w:p w14:paraId="65F82B17" w14:textId="77777777" w:rsidR="006D62AE" w:rsidRPr="006D62AE" w:rsidRDefault="006D62AE" w:rsidP="00F1435B">
            <w:pPr>
              <w:spacing w:line="360" w:lineRule="auto"/>
              <w:jc w:val="center"/>
              <w:rPr>
                <w:rFonts w:ascii="Times New Roman" w:hAnsi="Times New Roman" w:cs="Times New Roman"/>
                <w:b/>
                <w:bCs/>
                <w:sz w:val="20"/>
                <w:szCs w:val="20"/>
              </w:rPr>
            </w:pPr>
            <w:r w:rsidRPr="006D62AE">
              <w:rPr>
                <w:rFonts w:ascii="Times New Roman" w:hAnsi="Times New Roman" w:cs="Times New Roman"/>
                <w:b/>
                <w:bCs/>
                <w:sz w:val="20"/>
                <w:szCs w:val="20"/>
              </w:rPr>
              <w:t>Unidade</w:t>
            </w:r>
          </w:p>
        </w:tc>
        <w:tc>
          <w:tcPr>
            <w:tcW w:w="5200" w:type="dxa"/>
            <w:shd w:val="clear" w:color="auto" w:fill="FFFFFF" w:themeFill="background1"/>
            <w:vAlign w:val="center"/>
          </w:tcPr>
          <w:p w14:paraId="397E9C37" w14:textId="4E075BBB" w:rsidR="006D62AE" w:rsidRPr="006D62AE" w:rsidRDefault="006D62AE" w:rsidP="006D62AE">
            <w:pPr>
              <w:jc w:val="both"/>
              <w:rPr>
                <w:rFonts w:ascii="Times New Roman" w:hAnsi="Times New Roman" w:cs="Times New Roman"/>
                <w:sz w:val="20"/>
                <w:szCs w:val="20"/>
              </w:rPr>
            </w:pPr>
            <w:r w:rsidRPr="006D62AE">
              <w:rPr>
                <w:rFonts w:ascii="Times New Roman" w:hAnsi="Times New Roman" w:cs="Times New Roman"/>
                <w:sz w:val="20"/>
                <w:szCs w:val="20"/>
              </w:rPr>
              <w:t>Aquisição de Solução de Segurança para ambiente corporativo, baseado nas soluções de mercado com foco na monitoração e proteção da segurança tecnológica, conforme condições, quantidades, exigências e estimativas, estabelecidas na descrição detalhada, com console de administração</w:t>
            </w:r>
            <w:r w:rsidRPr="006D62AE">
              <w:rPr>
                <w:rFonts w:ascii="Times New Roman" w:hAnsi="Times New Roman" w:cs="Times New Roman"/>
                <w:b/>
                <w:bCs/>
                <w:sz w:val="20"/>
                <w:szCs w:val="20"/>
              </w:rPr>
              <w:t xml:space="preserve">, </w:t>
            </w:r>
            <w:r w:rsidRPr="006D62AE">
              <w:rPr>
                <w:rFonts w:ascii="Times New Roman" w:hAnsi="Times New Roman" w:cs="Times New Roman"/>
                <w:sz w:val="20"/>
                <w:szCs w:val="20"/>
              </w:rPr>
              <w:t xml:space="preserve">incluindo </w:t>
            </w:r>
            <w:r w:rsidRPr="006D62AE">
              <w:rPr>
                <w:rFonts w:ascii="Times New Roman" w:hAnsi="Times New Roman" w:cs="Times New Roman"/>
                <w:sz w:val="20"/>
                <w:szCs w:val="20"/>
              </w:rPr>
              <w:lastRenderedPageBreak/>
              <w:t>instalação e suporte técnico ilimitado, durante todo o licenciamento, para suprir as seguintes necessidades:</w:t>
            </w:r>
            <w:r w:rsidRPr="006D62AE">
              <w:rPr>
                <w:rFonts w:ascii="Times New Roman" w:hAnsi="Times New Roman" w:cs="Times New Roman"/>
                <w:b/>
                <w:bCs/>
                <w:sz w:val="20"/>
                <w:szCs w:val="20"/>
              </w:rPr>
              <w:t xml:space="preserve"> i</w:t>
            </w:r>
            <w:r w:rsidRPr="006D62AE">
              <w:rPr>
                <w:rFonts w:ascii="Times New Roman" w:hAnsi="Times New Roman" w:cs="Times New Roman"/>
                <w:sz w:val="20"/>
                <w:szCs w:val="20"/>
              </w:rPr>
              <w:t xml:space="preserve">nstalação e configuração; remoção de malwares; atualizações; suporte para configurar o firewall e outras ferramentas de proteção de rede; resolução de problemas como lentidão do sistema após a instalação do antivírus, conflitos com outros programas, ou falhas no próprio software; aconselhamento sobre as melhores práticas de segurança digital, como a criação de senhas fortes, o reconhecimento de e-mails de </w:t>
            </w:r>
            <w:proofErr w:type="spellStart"/>
            <w:r w:rsidRPr="006D62AE">
              <w:rPr>
                <w:rFonts w:ascii="Times New Roman" w:hAnsi="Times New Roman" w:cs="Times New Roman"/>
                <w:sz w:val="20"/>
                <w:szCs w:val="20"/>
              </w:rPr>
              <w:t>phishing</w:t>
            </w:r>
            <w:proofErr w:type="spellEnd"/>
            <w:r w:rsidRPr="006D62AE">
              <w:rPr>
                <w:rFonts w:ascii="Times New Roman" w:hAnsi="Times New Roman" w:cs="Times New Roman"/>
                <w:sz w:val="20"/>
                <w:szCs w:val="20"/>
              </w:rPr>
              <w:t xml:space="preserve"> e a navegação segura na internet.</w:t>
            </w:r>
          </w:p>
          <w:p w14:paraId="37DB651C" w14:textId="0914C926" w:rsidR="006D62AE" w:rsidRPr="006D62AE" w:rsidRDefault="006D62AE" w:rsidP="006D62AE">
            <w:pPr>
              <w:spacing w:line="360" w:lineRule="auto"/>
              <w:jc w:val="both"/>
              <w:rPr>
                <w:rFonts w:ascii="Times New Roman" w:eastAsiaTheme="majorEastAsia" w:hAnsi="Times New Roman" w:cs="Times New Roman"/>
                <w:i/>
                <w:iCs/>
                <w:color w:val="EE0000"/>
                <w:sz w:val="20"/>
                <w:szCs w:val="20"/>
              </w:rPr>
            </w:pPr>
            <w:r w:rsidRPr="006D62AE">
              <w:rPr>
                <w:rFonts w:ascii="Times New Roman" w:hAnsi="Times New Roman" w:cs="Times New Roman"/>
                <w:b/>
                <w:bCs/>
                <w:sz w:val="20"/>
                <w:szCs w:val="20"/>
              </w:rPr>
              <w:t xml:space="preserve">Período de licenciamento do software e suporte técnico ilimitado: 36 (trinta e seis) meses. </w:t>
            </w:r>
          </w:p>
        </w:tc>
        <w:tc>
          <w:tcPr>
            <w:tcW w:w="1391" w:type="dxa"/>
            <w:shd w:val="clear" w:color="auto" w:fill="FFFFFF" w:themeFill="background1"/>
          </w:tcPr>
          <w:p w14:paraId="19C9EE3A" w14:textId="77777777" w:rsidR="006D62AE" w:rsidRPr="006D62AE" w:rsidRDefault="006D62AE" w:rsidP="00F1435B">
            <w:pPr>
              <w:jc w:val="both"/>
              <w:rPr>
                <w:rFonts w:ascii="Times New Roman" w:hAnsi="Times New Roman" w:cs="Times New Roman"/>
                <w:sz w:val="20"/>
                <w:szCs w:val="20"/>
              </w:rPr>
            </w:pPr>
          </w:p>
        </w:tc>
        <w:tc>
          <w:tcPr>
            <w:tcW w:w="1417" w:type="dxa"/>
            <w:shd w:val="clear" w:color="auto" w:fill="FFFFFF" w:themeFill="background1"/>
          </w:tcPr>
          <w:p w14:paraId="3704A18F" w14:textId="77777777" w:rsidR="006D62AE" w:rsidRPr="006D62AE" w:rsidRDefault="006D62AE" w:rsidP="00F1435B">
            <w:pPr>
              <w:jc w:val="both"/>
              <w:rPr>
                <w:rFonts w:ascii="Times New Roman" w:hAnsi="Times New Roman" w:cs="Times New Roman"/>
                <w:sz w:val="20"/>
                <w:szCs w:val="20"/>
              </w:rPr>
            </w:pPr>
          </w:p>
        </w:tc>
      </w:tr>
    </w:tbl>
    <w:p w14:paraId="3D23E157" w14:textId="2850236B" w:rsidR="007B4085" w:rsidRPr="00FC1BCC" w:rsidRDefault="007B4085" w:rsidP="00127A5C">
      <w:pPr>
        <w:spacing w:line="360" w:lineRule="auto"/>
        <w:jc w:val="both"/>
        <w:rPr>
          <w:rFonts w:ascii="Times New Roman" w:hAnsi="Times New Roman" w:cs="Times New Roman"/>
          <w:bCs/>
          <w:sz w:val="22"/>
          <w:szCs w:val="22"/>
        </w:rPr>
      </w:pPr>
    </w:p>
    <w:p w14:paraId="5C611183" w14:textId="77777777" w:rsidR="009E0FC7" w:rsidRPr="00FC1BCC" w:rsidRDefault="009E0FC7" w:rsidP="00127A5C">
      <w:pPr>
        <w:numPr>
          <w:ilvl w:val="0"/>
          <w:numId w:val="9"/>
        </w:numPr>
        <w:tabs>
          <w:tab w:val="left" w:pos="-28"/>
          <w:tab w:val="left" w:pos="14"/>
          <w:tab w:val="left" w:pos="560"/>
        </w:tabs>
        <w:suppressAutoHyphens/>
        <w:spacing w:before="120" w:after="120" w:line="360" w:lineRule="auto"/>
        <w:jc w:val="both"/>
        <w:rPr>
          <w:rFonts w:ascii="Times New Roman" w:eastAsia="Arial Unicode MS" w:hAnsi="Times New Roman" w:cs="Times New Roman"/>
          <w:sz w:val="22"/>
          <w:szCs w:val="22"/>
        </w:rPr>
      </w:pPr>
      <w:r w:rsidRPr="00FC1BCC">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12E9B000" w14:textId="45FDADD7" w:rsidR="009E0FC7" w:rsidRPr="00FC1BCC" w:rsidRDefault="009E0FC7" w:rsidP="00127A5C">
      <w:pPr>
        <w:numPr>
          <w:ilvl w:val="0"/>
          <w:numId w:val="9"/>
        </w:numPr>
        <w:tabs>
          <w:tab w:val="left" w:pos="-28"/>
          <w:tab w:val="left" w:pos="14"/>
          <w:tab w:val="left" w:pos="567"/>
        </w:tabs>
        <w:suppressAutoHyphens/>
        <w:spacing w:before="120" w:after="120" w:line="360" w:lineRule="auto"/>
        <w:jc w:val="both"/>
        <w:rPr>
          <w:rFonts w:ascii="Times New Roman" w:eastAsia="Arial Unicode MS" w:hAnsi="Times New Roman" w:cs="Times New Roman"/>
          <w:sz w:val="22"/>
          <w:szCs w:val="22"/>
        </w:rPr>
      </w:pPr>
      <w:r w:rsidRPr="00FC1BCC">
        <w:rPr>
          <w:rFonts w:ascii="Times New Roman" w:eastAsia="Arial Unicode MS" w:hAnsi="Times New Roman" w:cs="Times New Roman"/>
          <w:sz w:val="22"/>
          <w:szCs w:val="22"/>
        </w:rPr>
        <w:t>Prazo de validade da proposta, de, no mínimo</w:t>
      </w:r>
      <w:r w:rsidRPr="00FC1BCC">
        <w:rPr>
          <w:rFonts w:ascii="Times New Roman" w:eastAsia="Arial Unicode MS" w:hAnsi="Times New Roman" w:cs="Times New Roman"/>
          <w:bCs/>
          <w:sz w:val="22"/>
          <w:szCs w:val="22"/>
        </w:rPr>
        <w:t xml:space="preserve"> </w:t>
      </w:r>
      <w:r w:rsidR="00AA067B" w:rsidRPr="00FC1BCC">
        <w:rPr>
          <w:rFonts w:ascii="Times New Roman" w:eastAsia="Arial Unicode MS" w:hAnsi="Times New Roman" w:cs="Times New Roman"/>
          <w:bCs/>
          <w:sz w:val="22"/>
          <w:szCs w:val="22"/>
        </w:rPr>
        <w:t>90</w:t>
      </w:r>
      <w:r w:rsidRPr="00FC1BCC">
        <w:rPr>
          <w:rFonts w:ascii="Times New Roman" w:eastAsia="Arial Unicode MS" w:hAnsi="Times New Roman" w:cs="Times New Roman"/>
          <w:bCs/>
          <w:sz w:val="22"/>
          <w:szCs w:val="22"/>
        </w:rPr>
        <w:t xml:space="preserve"> (</w:t>
      </w:r>
      <w:r w:rsidR="00AA067B" w:rsidRPr="00FC1BCC">
        <w:rPr>
          <w:rFonts w:ascii="Times New Roman" w:eastAsia="Arial Unicode MS" w:hAnsi="Times New Roman" w:cs="Times New Roman"/>
          <w:bCs/>
          <w:sz w:val="22"/>
          <w:szCs w:val="22"/>
        </w:rPr>
        <w:t>noventa</w:t>
      </w:r>
      <w:r w:rsidRPr="00FC1BCC">
        <w:rPr>
          <w:rFonts w:ascii="Times New Roman" w:eastAsia="Arial Unicode MS" w:hAnsi="Times New Roman" w:cs="Times New Roman"/>
          <w:bCs/>
          <w:sz w:val="22"/>
          <w:szCs w:val="22"/>
        </w:rPr>
        <w:t>) dias</w:t>
      </w:r>
      <w:r w:rsidRPr="00FC1BCC">
        <w:rPr>
          <w:rFonts w:ascii="Times New Roman" w:eastAsia="Arial Unicode MS" w:hAnsi="Times New Roman" w:cs="Times New Roman"/>
          <w:sz w:val="22"/>
          <w:szCs w:val="22"/>
        </w:rPr>
        <w:t xml:space="preserve">, contados da data da abertura da sessão pública. </w:t>
      </w:r>
    </w:p>
    <w:p w14:paraId="027CC834" w14:textId="40885B71" w:rsidR="009E0FC7" w:rsidRPr="00FC1BCC" w:rsidRDefault="009E0FC7" w:rsidP="00127A5C">
      <w:pPr>
        <w:numPr>
          <w:ilvl w:val="0"/>
          <w:numId w:val="9"/>
        </w:numPr>
        <w:tabs>
          <w:tab w:val="left" w:pos="-28"/>
          <w:tab w:val="left" w:pos="14"/>
          <w:tab w:val="left" w:pos="560"/>
        </w:tabs>
        <w:suppressAutoHyphens/>
        <w:spacing w:before="120" w:after="120" w:line="360" w:lineRule="auto"/>
        <w:jc w:val="both"/>
        <w:rPr>
          <w:rFonts w:ascii="Times New Roman" w:eastAsia="Arial Unicode MS" w:hAnsi="Times New Roman" w:cs="Times New Roman"/>
          <w:b/>
          <w:bCs/>
          <w:sz w:val="22"/>
          <w:szCs w:val="22"/>
        </w:rPr>
      </w:pPr>
      <w:r w:rsidRPr="00FC1BCC">
        <w:rPr>
          <w:rFonts w:ascii="Times New Roman" w:eastAsia="Arial Unicode MS" w:hAnsi="Times New Roman" w:cs="Times New Roman"/>
          <w:sz w:val="22"/>
          <w:szCs w:val="22"/>
        </w:rPr>
        <w:t>Os itens</w:t>
      </w:r>
      <w:r w:rsidRPr="00FC1BCC">
        <w:rPr>
          <w:rFonts w:ascii="Times New Roman" w:hAnsi="Times New Roman" w:cs="Times New Roman"/>
          <w:sz w:val="22"/>
          <w:szCs w:val="22"/>
        </w:rPr>
        <w:t xml:space="preserve"> serão </w:t>
      </w:r>
      <w:r w:rsidR="00695C89" w:rsidRPr="00FC1BCC">
        <w:rPr>
          <w:rFonts w:ascii="Times New Roman" w:hAnsi="Times New Roman" w:cs="Times New Roman"/>
          <w:sz w:val="22"/>
          <w:szCs w:val="22"/>
        </w:rPr>
        <w:t>fornecidos</w:t>
      </w:r>
      <w:r w:rsidR="00E22469" w:rsidRPr="00FC1BCC">
        <w:rPr>
          <w:rFonts w:ascii="Times New Roman" w:hAnsi="Times New Roman" w:cs="Times New Roman"/>
          <w:sz w:val="22"/>
          <w:szCs w:val="22"/>
        </w:rPr>
        <w:t xml:space="preserve"> conforme o disposto no termo de referência</w:t>
      </w:r>
      <w:r w:rsidR="00D02595" w:rsidRPr="00FC1BCC">
        <w:rPr>
          <w:rFonts w:ascii="Times New Roman" w:hAnsi="Times New Roman" w:cs="Times New Roman"/>
          <w:sz w:val="22"/>
          <w:szCs w:val="22"/>
        </w:rPr>
        <w:t>.</w:t>
      </w:r>
    </w:p>
    <w:p w14:paraId="707A2762" w14:textId="77777777" w:rsidR="009E0FC7" w:rsidRPr="00FC1BCC" w:rsidRDefault="009E0FC7" w:rsidP="00127A5C">
      <w:pPr>
        <w:numPr>
          <w:ilvl w:val="0"/>
          <w:numId w:val="9"/>
        </w:numPr>
        <w:tabs>
          <w:tab w:val="left" w:pos="-28"/>
          <w:tab w:val="left" w:pos="0"/>
          <w:tab w:val="left" w:pos="567"/>
        </w:tabs>
        <w:suppressAutoHyphens/>
        <w:spacing w:before="120" w:after="120" w:line="360" w:lineRule="auto"/>
        <w:ind w:left="0" w:firstLine="142"/>
        <w:jc w:val="both"/>
        <w:rPr>
          <w:rFonts w:ascii="Times New Roman" w:eastAsia="Arial Unicode MS" w:hAnsi="Times New Roman" w:cs="Times New Roman"/>
          <w:sz w:val="22"/>
          <w:szCs w:val="22"/>
        </w:rPr>
      </w:pPr>
      <w:r w:rsidRPr="00FC1BCC">
        <w:rPr>
          <w:rFonts w:ascii="Times New Roman" w:eastAsia="Arial Unicode MS" w:hAnsi="Times New Roman" w:cs="Times New Roman"/>
          <w:sz w:val="22"/>
          <w:szCs w:val="22"/>
        </w:rPr>
        <w:t>Concordamos com todas as informações contidas no Anexo I deste Edital.</w:t>
      </w:r>
    </w:p>
    <w:p w14:paraId="56BE3AE3" w14:textId="77777777" w:rsidR="0021176A" w:rsidRPr="00FC1BCC" w:rsidRDefault="0021176A" w:rsidP="00127A5C">
      <w:pPr>
        <w:spacing w:line="360" w:lineRule="auto"/>
        <w:ind w:firstLine="502"/>
        <w:jc w:val="both"/>
        <w:rPr>
          <w:rFonts w:ascii="Times New Roman" w:eastAsia="Arial Unicode MS" w:hAnsi="Times New Roman" w:cs="Times New Roman"/>
          <w:sz w:val="22"/>
          <w:szCs w:val="22"/>
        </w:rPr>
      </w:pPr>
    </w:p>
    <w:p w14:paraId="6A70A06A" w14:textId="4351EEBA" w:rsidR="00E22469" w:rsidRPr="00FC1BCC" w:rsidRDefault="009E0FC7" w:rsidP="008E2E30">
      <w:pPr>
        <w:spacing w:line="360" w:lineRule="auto"/>
        <w:ind w:firstLine="502"/>
        <w:jc w:val="center"/>
        <w:rPr>
          <w:rFonts w:ascii="Times New Roman" w:eastAsia="Arial Unicode MS" w:hAnsi="Times New Roman" w:cs="Times New Roman"/>
          <w:sz w:val="22"/>
          <w:szCs w:val="22"/>
        </w:rPr>
      </w:pPr>
      <w:r w:rsidRPr="00FC1BCC">
        <w:rPr>
          <w:rFonts w:ascii="Times New Roman" w:eastAsia="Arial Unicode MS" w:hAnsi="Times New Roman" w:cs="Times New Roman"/>
          <w:sz w:val="22"/>
          <w:szCs w:val="22"/>
        </w:rPr>
        <w:t>Local, ......................de..................de 202</w:t>
      </w:r>
      <w:bookmarkEnd w:id="65"/>
      <w:r w:rsidR="008E2E30" w:rsidRPr="00FC1BCC">
        <w:rPr>
          <w:rFonts w:ascii="Times New Roman" w:eastAsia="Arial Unicode MS" w:hAnsi="Times New Roman" w:cs="Times New Roman"/>
          <w:sz w:val="22"/>
          <w:szCs w:val="22"/>
        </w:rPr>
        <w:t>5</w:t>
      </w:r>
      <w:r w:rsidR="00701910" w:rsidRPr="00FC1BCC">
        <w:rPr>
          <w:rFonts w:ascii="Times New Roman" w:eastAsia="Arial Unicode MS" w:hAnsi="Times New Roman" w:cs="Times New Roman"/>
          <w:sz w:val="22"/>
          <w:szCs w:val="22"/>
        </w:rPr>
        <w:t>.</w:t>
      </w:r>
    </w:p>
    <w:p w14:paraId="650C14C6" w14:textId="77777777" w:rsidR="006716E5" w:rsidRPr="00FC1BCC" w:rsidRDefault="006716E5" w:rsidP="00127A5C">
      <w:pPr>
        <w:spacing w:line="360" w:lineRule="auto"/>
        <w:jc w:val="both"/>
        <w:rPr>
          <w:rFonts w:ascii="Times New Roman" w:eastAsia="Arial Unicode MS" w:hAnsi="Times New Roman" w:cs="Times New Roman"/>
          <w:sz w:val="22"/>
          <w:szCs w:val="22"/>
        </w:rPr>
      </w:pPr>
    </w:p>
    <w:p w14:paraId="65DEB7F1" w14:textId="77777777" w:rsidR="008A613E" w:rsidRPr="00FC1BCC" w:rsidRDefault="008A613E" w:rsidP="00127A5C">
      <w:pPr>
        <w:spacing w:line="360" w:lineRule="auto"/>
        <w:ind w:firstLine="502"/>
        <w:jc w:val="both"/>
        <w:rPr>
          <w:rFonts w:ascii="Times New Roman" w:eastAsia="Arial Unicode MS" w:hAnsi="Times New Roman" w:cs="Times New Roman"/>
          <w:sz w:val="22"/>
          <w:szCs w:val="22"/>
        </w:rPr>
      </w:pPr>
    </w:p>
    <w:p w14:paraId="274EA255" w14:textId="77777777" w:rsidR="005D2802" w:rsidRPr="00FC1BCC" w:rsidRDefault="005D2802" w:rsidP="00127A5C">
      <w:pPr>
        <w:spacing w:line="360" w:lineRule="auto"/>
        <w:ind w:firstLine="502"/>
        <w:jc w:val="both"/>
        <w:rPr>
          <w:rFonts w:ascii="Times New Roman" w:eastAsia="Arial Unicode MS" w:hAnsi="Times New Roman" w:cs="Times New Roman"/>
          <w:sz w:val="22"/>
          <w:szCs w:val="22"/>
        </w:rPr>
      </w:pPr>
    </w:p>
    <w:p w14:paraId="4385CE05" w14:textId="77777777" w:rsidR="00C1422E" w:rsidRPr="00FC1BCC" w:rsidRDefault="00C1422E" w:rsidP="00127A5C">
      <w:pPr>
        <w:spacing w:line="360" w:lineRule="auto"/>
        <w:jc w:val="center"/>
        <w:rPr>
          <w:rFonts w:ascii="Times New Roman" w:hAnsi="Times New Roman" w:cs="Times New Roman"/>
          <w:b/>
          <w:bCs/>
          <w:iCs/>
          <w:color w:val="0070C0"/>
          <w:sz w:val="22"/>
          <w:szCs w:val="22"/>
        </w:rPr>
      </w:pPr>
    </w:p>
    <w:p w14:paraId="5C68225E" w14:textId="77777777" w:rsidR="00C1422E" w:rsidRPr="00FC1BCC" w:rsidRDefault="00C1422E" w:rsidP="00127A5C">
      <w:pPr>
        <w:spacing w:line="360" w:lineRule="auto"/>
        <w:jc w:val="center"/>
        <w:rPr>
          <w:rFonts w:ascii="Times New Roman" w:hAnsi="Times New Roman" w:cs="Times New Roman"/>
          <w:b/>
          <w:bCs/>
          <w:iCs/>
          <w:color w:val="0070C0"/>
          <w:sz w:val="22"/>
          <w:szCs w:val="22"/>
        </w:rPr>
      </w:pPr>
    </w:p>
    <w:p w14:paraId="42F00273" w14:textId="77777777" w:rsidR="00C1422E" w:rsidRPr="00FC1BCC" w:rsidRDefault="00C1422E" w:rsidP="00127A5C">
      <w:pPr>
        <w:spacing w:line="360" w:lineRule="auto"/>
        <w:jc w:val="center"/>
        <w:rPr>
          <w:rFonts w:ascii="Times New Roman" w:hAnsi="Times New Roman" w:cs="Times New Roman"/>
          <w:b/>
          <w:bCs/>
          <w:iCs/>
          <w:color w:val="0070C0"/>
          <w:sz w:val="22"/>
          <w:szCs w:val="22"/>
        </w:rPr>
      </w:pPr>
    </w:p>
    <w:p w14:paraId="29DF54CA" w14:textId="77777777" w:rsidR="00C1422E" w:rsidRPr="00FC1BCC" w:rsidRDefault="00C1422E" w:rsidP="00127A5C">
      <w:pPr>
        <w:spacing w:line="360" w:lineRule="auto"/>
        <w:jc w:val="center"/>
        <w:rPr>
          <w:rFonts w:ascii="Times New Roman" w:hAnsi="Times New Roman" w:cs="Times New Roman"/>
          <w:b/>
          <w:bCs/>
          <w:iCs/>
          <w:color w:val="0070C0"/>
          <w:sz w:val="22"/>
          <w:szCs w:val="22"/>
        </w:rPr>
      </w:pPr>
    </w:p>
    <w:p w14:paraId="495E256E" w14:textId="77777777" w:rsidR="00C1422E" w:rsidRPr="00FC1BCC" w:rsidRDefault="00C1422E" w:rsidP="00127A5C">
      <w:pPr>
        <w:spacing w:line="360" w:lineRule="auto"/>
        <w:jc w:val="center"/>
        <w:rPr>
          <w:rFonts w:ascii="Times New Roman" w:hAnsi="Times New Roman" w:cs="Times New Roman"/>
          <w:b/>
          <w:bCs/>
          <w:iCs/>
          <w:color w:val="0070C0"/>
          <w:sz w:val="22"/>
          <w:szCs w:val="22"/>
        </w:rPr>
      </w:pPr>
    </w:p>
    <w:p w14:paraId="1B0F6021" w14:textId="77777777" w:rsidR="001B3273" w:rsidRDefault="001B3273" w:rsidP="008E2E30">
      <w:pPr>
        <w:spacing w:line="360" w:lineRule="auto"/>
        <w:rPr>
          <w:rFonts w:ascii="Times New Roman" w:hAnsi="Times New Roman" w:cs="Times New Roman"/>
          <w:b/>
          <w:bCs/>
          <w:iCs/>
          <w:color w:val="0070C0"/>
          <w:sz w:val="22"/>
          <w:szCs w:val="22"/>
        </w:rPr>
      </w:pPr>
    </w:p>
    <w:p w14:paraId="77E69580" w14:textId="77777777" w:rsidR="00431EAC" w:rsidRPr="00FC1BCC" w:rsidRDefault="00431EAC" w:rsidP="008E2E30">
      <w:pPr>
        <w:spacing w:line="360" w:lineRule="auto"/>
        <w:rPr>
          <w:rFonts w:ascii="Times New Roman" w:hAnsi="Times New Roman" w:cs="Times New Roman"/>
          <w:b/>
          <w:bCs/>
          <w:iCs/>
          <w:color w:val="0070C0"/>
          <w:sz w:val="22"/>
          <w:szCs w:val="22"/>
        </w:rPr>
      </w:pPr>
    </w:p>
    <w:p w14:paraId="783BD745" w14:textId="77777777" w:rsidR="00AA067B" w:rsidRDefault="00AA067B" w:rsidP="008E2E30">
      <w:pPr>
        <w:spacing w:line="360" w:lineRule="auto"/>
        <w:rPr>
          <w:rFonts w:ascii="Times New Roman" w:hAnsi="Times New Roman" w:cs="Times New Roman"/>
          <w:b/>
          <w:bCs/>
          <w:iCs/>
          <w:color w:val="0070C0"/>
          <w:sz w:val="22"/>
          <w:szCs w:val="22"/>
        </w:rPr>
      </w:pPr>
    </w:p>
    <w:p w14:paraId="52E5344B" w14:textId="77777777" w:rsidR="006B78B0" w:rsidRPr="00FC1BCC" w:rsidRDefault="006B78B0" w:rsidP="008E2E30">
      <w:pPr>
        <w:spacing w:line="360" w:lineRule="auto"/>
        <w:rPr>
          <w:rFonts w:ascii="Times New Roman" w:hAnsi="Times New Roman" w:cs="Times New Roman"/>
          <w:b/>
          <w:bCs/>
          <w:iCs/>
          <w:color w:val="0070C0"/>
          <w:sz w:val="22"/>
          <w:szCs w:val="22"/>
        </w:rPr>
      </w:pPr>
    </w:p>
    <w:p w14:paraId="79DF6EA0" w14:textId="0E89C727" w:rsidR="006716E5" w:rsidRPr="00FC1BCC" w:rsidRDefault="007A3CFF" w:rsidP="00127A5C">
      <w:pPr>
        <w:spacing w:line="360" w:lineRule="auto"/>
        <w:jc w:val="center"/>
        <w:rPr>
          <w:rFonts w:ascii="Times New Roman" w:hAnsi="Times New Roman" w:cs="Times New Roman"/>
          <w:color w:val="0070C0"/>
          <w:sz w:val="22"/>
          <w:szCs w:val="22"/>
        </w:rPr>
      </w:pPr>
      <w:r w:rsidRPr="00FC1BCC">
        <w:rPr>
          <w:rFonts w:ascii="Times New Roman" w:hAnsi="Times New Roman" w:cs="Times New Roman"/>
          <w:b/>
          <w:bCs/>
          <w:iCs/>
          <w:color w:val="0070C0"/>
          <w:sz w:val="22"/>
          <w:szCs w:val="22"/>
        </w:rPr>
        <w:lastRenderedPageBreak/>
        <w:t>ANEXO I</w:t>
      </w:r>
      <w:r w:rsidR="00715947" w:rsidRPr="00FC1BCC">
        <w:rPr>
          <w:rFonts w:ascii="Times New Roman" w:hAnsi="Times New Roman" w:cs="Times New Roman"/>
          <w:b/>
          <w:bCs/>
          <w:iCs/>
          <w:color w:val="0070C0"/>
          <w:sz w:val="22"/>
          <w:szCs w:val="22"/>
        </w:rPr>
        <w:t xml:space="preserve">II </w:t>
      </w:r>
      <w:r w:rsidRPr="00FC1BCC">
        <w:rPr>
          <w:rFonts w:ascii="Times New Roman" w:hAnsi="Times New Roman" w:cs="Times New Roman"/>
          <w:b/>
          <w:bCs/>
          <w:iCs/>
          <w:color w:val="0070C0"/>
          <w:sz w:val="22"/>
          <w:szCs w:val="22"/>
        </w:rPr>
        <w:t xml:space="preserve">- </w:t>
      </w:r>
      <w:r w:rsidR="006716E5" w:rsidRPr="00FC1BCC">
        <w:rPr>
          <w:rFonts w:ascii="Times New Roman" w:hAnsi="Times New Roman" w:cs="Times New Roman"/>
          <w:b/>
          <w:bCs/>
          <w:iCs/>
          <w:color w:val="0070C0"/>
          <w:sz w:val="22"/>
          <w:szCs w:val="22"/>
        </w:rPr>
        <w:t>ATA DE REGISTRO DE PREÇOS</w:t>
      </w:r>
    </w:p>
    <w:p w14:paraId="0D4B0748" w14:textId="640244C3"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b/>
          <w:strike/>
          <w:color w:val="0070C0"/>
          <w:sz w:val="22"/>
          <w:szCs w:val="22"/>
        </w:rPr>
      </w:pPr>
      <w:r w:rsidRPr="00FC1BCC">
        <w:rPr>
          <w:rFonts w:ascii="Times New Roman" w:hAnsi="Times New Roman" w:cs="Times New Roman"/>
          <w:b/>
          <w:color w:val="0070C0"/>
          <w:sz w:val="22"/>
          <w:szCs w:val="22"/>
        </w:rPr>
        <w:t xml:space="preserve">N.º </w:t>
      </w:r>
      <w:r w:rsidR="00750A15" w:rsidRPr="00FC1BCC">
        <w:rPr>
          <w:rFonts w:ascii="Times New Roman" w:hAnsi="Times New Roman" w:cs="Times New Roman"/>
          <w:b/>
          <w:color w:val="0070C0"/>
          <w:sz w:val="22"/>
          <w:szCs w:val="22"/>
        </w:rPr>
        <w:t>0</w:t>
      </w:r>
      <w:r w:rsidR="00842536" w:rsidRPr="00FC1BCC">
        <w:rPr>
          <w:rFonts w:ascii="Times New Roman" w:hAnsi="Times New Roman" w:cs="Times New Roman"/>
          <w:b/>
          <w:color w:val="0070C0"/>
          <w:sz w:val="22"/>
          <w:szCs w:val="22"/>
        </w:rPr>
        <w:t>01</w:t>
      </w:r>
      <w:r w:rsidR="00750A15" w:rsidRPr="00FC1BCC">
        <w:rPr>
          <w:rFonts w:ascii="Times New Roman" w:hAnsi="Times New Roman" w:cs="Times New Roman"/>
          <w:b/>
          <w:color w:val="0070C0"/>
          <w:sz w:val="22"/>
          <w:szCs w:val="22"/>
        </w:rPr>
        <w:t xml:space="preserve"> – PE</w:t>
      </w:r>
      <w:r w:rsidR="00AA067B" w:rsidRPr="00FC1BCC">
        <w:rPr>
          <w:rFonts w:ascii="Times New Roman" w:hAnsi="Times New Roman" w:cs="Times New Roman"/>
          <w:b/>
          <w:color w:val="0070C0"/>
          <w:sz w:val="22"/>
          <w:szCs w:val="22"/>
        </w:rPr>
        <w:t xml:space="preserve"> – SPR</w:t>
      </w:r>
      <w:r w:rsidR="00431EAC">
        <w:rPr>
          <w:rFonts w:ascii="Times New Roman" w:hAnsi="Times New Roman" w:cs="Times New Roman"/>
          <w:b/>
          <w:color w:val="0070C0"/>
          <w:sz w:val="22"/>
          <w:szCs w:val="22"/>
        </w:rPr>
        <w:t xml:space="preserve"> </w:t>
      </w:r>
      <w:r w:rsidR="00AA067B" w:rsidRPr="00FC1BCC">
        <w:rPr>
          <w:rFonts w:ascii="Times New Roman" w:hAnsi="Times New Roman" w:cs="Times New Roman"/>
          <w:b/>
          <w:color w:val="0070C0"/>
          <w:sz w:val="22"/>
          <w:szCs w:val="22"/>
        </w:rPr>
        <w:t xml:space="preserve">- </w:t>
      </w:r>
      <w:r w:rsidR="008644EF" w:rsidRPr="00FC1BCC">
        <w:rPr>
          <w:rFonts w:ascii="Times New Roman" w:hAnsi="Times New Roman" w:cs="Times New Roman"/>
          <w:b/>
          <w:color w:val="0070C0"/>
          <w:sz w:val="22"/>
          <w:szCs w:val="22"/>
        </w:rPr>
        <w:t>900</w:t>
      </w:r>
      <w:r w:rsidR="00FF6A37" w:rsidRPr="00FC1BCC">
        <w:rPr>
          <w:rFonts w:ascii="Times New Roman" w:hAnsi="Times New Roman" w:cs="Times New Roman"/>
          <w:b/>
          <w:color w:val="0070C0"/>
          <w:sz w:val="22"/>
          <w:szCs w:val="22"/>
        </w:rPr>
        <w:t>28</w:t>
      </w:r>
      <w:r w:rsidR="008644EF" w:rsidRPr="00FC1BCC">
        <w:rPr>
          <w:rFonts w:ascii="Times New Roman" w:hAnsi="Times New Roman" w:cs="Times New Roman"/>
          <w:b/>
          <w:color w:val="0070C0"/>
          <w:sz w:val="22"/>
          <w:szCs w:val="22"/>
        </w:rPr>
        <w:t>/2025</w:t>
      </w:r>
    </w:p>
    <w:p w14:paraId="12631466" w14:textId="39420495" w:rsidR="006716E5" w:rsidRPr="00FC1BCC" w:rsidRDefault="006716E5" w:rsidP="00127A5C">
      <w:pPr>
        <w:widowControl w:val="0"/>
        <w:tabs>
          <w:tab w:val="center" w:pos="4779"/>
          <w:tab w:val="right" w:pos="9198"/>
        </w:tabs>
        <w:autoSpaceDE w:val="0"/>
        <w:autoSpaceDN w:val="0"/>
        <w:adjustRightInd w:val="0"/>
        <w:spacing w:before="120" w:after="120" w:line="360" w:lineRule="auto"/>
        <w:ind w:right="-28" w:firstLine="1418"/>
        <w:jc w:val="both"/>
        <w:rPr>
          <w:rFonts w:ascii="Times New Roman" w:hAnsi="Times New Roman" w:cs="Times New Roman"/>
          <w:sz w:val="22"/>
          <w:szCs w:val="22"/>
        </w:rPr>
      </w:pPr>
      <w:r w:rsidRPr="00FC1BCC">
        <w:rPr>
          <w:rFonts w:ascii="Times New Roman" w:hAnsi="Times New Roman" w:cs="Times New Roman"/>
          <w:sz w:val="22"/>
          <w:szCs w:val="22"/>
        </w:rPr>
        <w:t>A</w:t>
      </w:r>
      <w:r w:rsidRPr="00FC1BCC">
        <w:rPr>
          <w:rFonts w:ascii="Times New Roman" w:eastAsia="Times New Roman" w:hAnsi="Times New Roman" w:cs="Times New Roman"/>
          <w:b/>
          <w:sz w:val="22"/>
          <w:szCs w:val="22"/>
        </w:rPr>
        <w:t xml:space="preserve"> CÂMARA MUNICIPAL DE UBERLÂNDIA</w:t>
      </w:r>
      <w:r w:rsidRPr="00FC1BCC">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C1BCC">
        <w:rPr>
          <w:rFonts w:ascii="Times New Roman" w:hAnsi="Times New Roman" w:cs="Times New Roman"/>
          <w:bCs/>
          <w:sz w:val="22"/>
          <w:szCs w:val="22"/>
        </w:rPr>
        <w:t xml:space="preserve">Presidente </w:t>
      </w:r>
      <w:proofErr w:type="spellStart"/>
      <w:r w:rsidRPr="00FC1BCC">
        <w:rPr>
          <w:rFonts w:ascii="Times New Roman" w:hAnsi="Times New Roman" w:cs="Times New Roman"/>
          <w:b/>
          <w:bCs/>
          <w:sz w:val="22"/>
          <w:szCs w:val="22"/>
        </w:rPr>
        <w:t>Rosenvaldo</w:t>
      </w:r>
      <w:proofErr w:type="spellEnd"/>
      <w:r w:rsidRPr="00FC1BCC">
        <w:rPr>
          <w:rFonts w:ascii="Times New Roman" w:hAnsi="Times New Roman" w:cs="Times New Roman"/>
          <w:b/>
          <w:bCs/>
          <w:sz w:val="22"/>
          <w:szCs w:val="22"/>
        </w:rPr>
        <w:t xml:space="preserve"> Correia de Mendonça</w:t>
      </w:r>
      <w:r w:rsidRPr="00FC1BCC">
        <w:rPr>
          <w:rFonts w:ascii="Times New Roman" w:hAnsi="Times New Roman" w:cs="Times New Roman"/>
          <w:sz w:val="22"/>
          <w:szCs w:val="22"/>
        </w:rPr>
        <w:t>, brasileiro, agente político, inscrito no CPF/MF sob o nº **.117.026**e pelo seu 1º Secretári</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Ordenador</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de Despesas </w:t>
      </w:r>
      <w:r w:rsidR="008E2E30" w:rsidRPr="00FC1BCC">
        <w:rPr>
          <w:rFonts w:ascii="Times New Roman" w:hAnsi="Times New Roman" w:cs="Times New Roman"/>
          <w:b/>
          <w:bCs/>
          <w:sz w:val="22"/>
          <w:szCs w:val="22"/>
        </w:rPr>
        <w:t>Liza Fernandes Prado</w:t>
      </w:r>
      <w:r w:rsidRPr="00FC1BCC">
        <w:rPr>
          <w:rFonts w:ascii="Times New Roman" w:hAnsi="Times New Roman" w:cs="Times New Roman"/>
          <w:sz w:val="22"/>
          <w:szCs w:val="22"/>
        </w:rPr>
        <w:t>, brasileir</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w:t>
      </w:r>
      <w:r w:rsidR="008E2E30" w:rsidRPr="00FC1BCC">
        <w:rPr>
          <w:rFonts w:ascii="Times New Roman" w:hAnsi="Times New Roman" w:cs="Times New Roman"/>
          <w:sz w:val="22"/>
          <w:szCs w:val="22"/>
        </w:rPr>
        <w:t xml:space="preserve">jornalista e </w:t>
      </w:r>
      <w:r w:rsidRPr="00FC1BCC">
        <w:rPr>
          <w:rFonts w:ascii="Times New Roman" w:hAnsi="Times New Roman" w:cs="Times New Roman"/>
          <w:sz w:val="22"/>
          <w:szCs w:val="22"/>
        </w:rPr>
        <w:t>agente polític</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inscrito no CPF sob nº ***.</w:t>
      </w:r>
      <w:r w:rsidR="004F2B94" w:rsidRPr="00FC1BCC">
        <w:rPr>
          <w:rFonts w:ascii="Times New Roman" w:hAnsi="Times New Roman" w:cs="Times New Roman"/>
          <w:sz w:val="22"/>
          <w:szCs w:val="22"/>
        </w:rPr>
        <w:t>852.801</w:t>
      </w:r>
      <w:r w:rsidRPr="00FC1BCC">
        <w:rPr>
          <w:rFonts w:ascii="Times New Roman" w:hAnsi="Times New Roman" w:cs="Times New Roman"/>
          <w:sz w:val="22"/>
          <w:szCs w:val="22"/>
        </w:rPr>
        <w:t xml:space="preserve">**, ambos residentes e domiciliados nesta </w:t>
      </w:r>
      <w:r w:rsidR="00842536" w:rsidRPr="00FC1BCC">
        <w:rPr>
          <w:rFonts w:ascii="Times New Roman" w:hAnsi="Times New Roman" w:cs="Times New Roman"/>
          <w:sz w:val="22"/>
          <w:szCs w:val="22"/>
        </w:rPr>
        <w:t xml:space="preserve">cidade, </w:t>
      </w:r>
      <w:r w:rsidRPr="00FC1BCC">
        <w:rPr>
          <w:rFonts w:ascii="Times New Roman" w:hAnsi="Times New Roman" w:cs="Times New Roman"/>
          <w:sz w:val="22"/>
          <w:szCs w:val="22"/>
        </w:rPr>
        <w:t xml:space="preserve">considerando o julgamento da licitação na modalidade de pregão, na forma eletrônica, para </w:t>
      </w:r>
      <w:r w:rsidRPr="00FC1BCC">
        <w:rPr>
          <w:rFonts w:ascii="Times New Roman" w:hAnsi="Times New Roman" w:cs="Times New Roman"/>
          <w:b/>
          <w:bCs/>
          <w:sz w:val="22"/>
          <w:szCs w:val="22"/>
        </w:rPr>
        <w:t>REGISTRO DE PREÇOS</w:t>
      </w:r>
      <w:r w:rsidRPr="00FC1BCC">
        <w:rPr>
          <w:rFonts w:ascii="Times New Roman" w:hAnsi="Times New Roman" w:cs="Times New Roman"/>
          <w:sz w:val="22"/>
          <w:szCs w:val="22"/>
        </w:rPr>
        <w:t xml:space="preserve"> </w:t>
      </w:r>
      <w:r w:rsidR="00842536" w:rsidRPr="00FC1BCC">
        <w:rPr>
          <w:rFonts w:ascii="Times New Roman" w:hAnsi="Times New Roman" w:cs="Times New Roman"/>
          <w:b/>
          <w:bCs/>
          <w:sz w:val="22"/>
          <w:szCs w:val="22"/>
        </w:rPr>
        <w:t>nº 001</w:t>
      </w:r>
      <w:r w:rsidRPr="00FC1BCC">
        <w:rPr>
          <w:rFonts w:ascii="Times New Roman" w:hAnsi="Times New Roman" w:cs="Times New Roman"/>
          <w:b/>
          <w:bCs/>
          <w:sz w:val="22"/>
          <w:szCs w:val="22"/>
        </w:rPr>
        <w:t>/202</w:t>
      </w:r>
      <w:r w:rsidR="008E2E30" w:rsidRPr="00FC1BCC">
        <w:rPr>
          <w:rFonts w:ascii="Times New Roman" w:hAnsi="Times New Roman" w:cs="Times New Roman"/>
          <w:b/>
          <w:bCs/>
          <w:sz w:val="22"/>
          <w:szCs w:val="22"/>
        </w:rPr>
        <w:t>5</w:t>
      </w:r>
      <w:r w:rsidRPr="00FC1BCC">
        <w:rPr>
          <w:rFonts w:ascii="Times New Roman" w:hAnsi="Times New Roman" w:cs="Times New Roman"/>
          <w:sz w:val="22"/>
          <w:szCs w:val="22"/>
        </w:rPr>
        <w:t>, publicada no ...... de ...../...../202</w:t>
      </w:r>
      <w:r w:rsidR="008E2E30" w:rsidRPr="00FC1BCC">
        <w:rPr>
          <w:rFonts w:ascii="Times New Roman" w:hAnsi="Times New Roman" w:cs="Times New Roman"/>
          <w:sz w:val="22"/>
          <w:szCs w:val="22"/>
        </w:rPr>
        <w:t>5</w:t>
      </w:r>
      <w:r w:rsidRPr="00FC1BCC">
        <w:rPr>
          <w:rFonts w:ascii="Times New Roman" w:hAnsi="Times New Roman" w:cs="Times New Roman"/>
          <w:sz w:val="22"/>
          <w:szCs w:val="22"/>
        </w:rPr>
        <w:t>, processo</w:t>
      </w:r>
      <w:r w:rsidR="00655DE6" w:rsidRPr="00FC1BCC">
        <w:rPr>
          <w:rFonts w:ascii="Times New Roman" w:hAnsi="Times New Roman" w:cs="Times New Roman"/>
          <w:sz w:val="22"/>
          <w:szCs w:val="22"/>
        </w:rPr>
        <w:t xml:space="preserve"> </w:t>
      </w:r>
      <w:r w:rsidR="00D860CB" w:rsidRPr="00FC1BCC">
        <w:rPr>
          <w:rFonts w:ascii="Times New Roman" w:hAnsi="Times New Roman" w:cs="Times New Roman"/>
          <w:sz w:val="22"/>
          <w:szCs w:val="22"/>
        </w:rPr>
        <w:t>0</w:t>
      </w:r>
      <w:r w:rsidR="008E2E30" w:rsidRPr="00FC1BCC">
        <w:rPr>
          <w:rFonts w:ascii="Times New Roman" w:hAnsi="Times New Roman" w:cs="Times New Roman"/>
          <w:sz w:val="22"/>
          <w:szCs w:val="22"/>
        </w:rPr>
        <w:t>11</w:t>
      </w:r>
      <w:r w:rsidR="00D860CB" w:rsidRPr="00FC1BCC">
        <w:rPr>
          <w:rFonts w:ascii="Times New Roman" w:hAnsi="Times New Roman" w:cs="Times New Roman"/>
          <w:sz w:val="22"/>
          <w:szCs w:val="22"/>
        </w:rPr>
        <w:t>/202</w:t>
      </w:r>
      <w:r w:rsidR="008E2E30" w:rsidRPr="00FC1BCC">
        <w:rPr>
          <w:rFonts w:ascii="Times New Roman" w:hAnsi="Times New Roman" w:cs="Times New Roman"/>
          <w:sz w:val="22"/>
          <w:szCs w:val="22"/>
        </w:rPr>
        <w:t>5</w:t>
      </w:r>
      <w:r w:rsidR="00D860CB" w:rsidRPr="00FC1BCC">
        <w:rPr>
          <w:rFonts w:ascii="Times New Roman" w:hAnsi="Times New Roman" w:cs="Times New Roman"/>
          <w:sz w:val="22"/>
          <w:szCs w:val="22"/>
        </w:rPr>
        <w:t xml:space="preserve"> e protocolo de nº.: </w:t>
      </w:r>
      <w:r w:rsidR="0004335C">
        <w:rPr>
          <w:rFonts w:ascii="Times New Roman" w:hAnsi="Times New Roman" w:cs="Times New Roman"/>
          <w:sz w:val="22"/>
          <w:szCs w:val="22"/>
        </w:rPr>
        <w:t>6383 de 04/09/2025</w:t>
      </w:r>
      <w:r w:rsidRPr="00FC1BCC">
        <w:rPr>
          <w:rFonts w:ascii="Times New Roman" w:hAnsi="Times New Roman" w:cs="Times New Roman"/>
          <w:sz w:val="22"/>
          <w:szCs w:val="22"/>
        </w:rPr>
        <w:t xml:space="preserve">, </w:t>
      </w:r>
      <w:r w:rsidRPr="00FC1BCC">
        <w:rPr>
          <w:rFonts w:ascii="Times New Roman" w:hAnsi="Times New Roman" w:cs="Times New Roman"/>
          <w:b/>
          <w:bCs/>
          <w:sz w:val="22"/>
          <w:szCs w:val="22"/>
        </w:rPr>
        <w:t>RESOLVE</w:t>
      </w:r>
      <w:r w:rsidRPr="00FC1BCC">
        <w:rPr>
          <w:rFonts w:ascii="Times New Roman" w:hAnsi="Times New Roman" w:cs="Times New Roman"/>
          <w:sz w:val="22"/>
          <w:szCs w:val="22"/>
        </w:rPr>
        <w:t xml:space="preserve"> registrar os preços da(s)  empresa(s) indicada(s) e qualificada(s) nesta ATA, de acordo com a classificação por ela(s) alcançada(s) e na(s) quantidade(s) cotada(s), atendendo as condições previstas no </w:t>
      </w:r>
      <w:r w:rsidRPr="00FC1BCC">
        <w:rPr>
          <w:rFonts w:ascii="Times New Roman" w:hAnsi="Times New Roman" w:cs="Times New Roman"/>
          <w:b/>
          <w:bCs/>
          <w:sz w:val="22"/>
          <w:szCs w:val="22"/>
        </w:rPr>
        <w:t>Edital de</w:t>
      </w:r>
      <w:r w:rsidR="00655DE6" w:rsidRPr="00FC1BCC">
        <w:rPr>
          <w:rFonts w:ascii="Times New Roman" w:hAnsi="Times New Roman" w:cs="Times New Roman"/>
          <w:b/>
          <w:bCs/>
          <w:sz w:val="22"/>
          <w:szCs w:val="22"/>
        </w:rPr>
        <w:t xml:space="preserve"> nº.: </w:t>
      </w:r>
      <w:r w:rsidR="009C6702" w:rsidRPr="00FC1BCC">
        <w:rPr>
          <w:rFonts w:ascii="Times New Roman" w:hAnsi="Times New Roman" w:cs="Times New Roman"/>
          <w:b/>
          <w:bCs/>
          <w:sz w:val="22"/>
          <w:szCs w:val="22"/>
        </w:rPr>
        <w:t>900</w:t>
      </w:r>
      <w:r w:rsidR="0004335C">
        <w:rPr>
          <w:rFonts w:ascii="Times New Roman" w:hAnsi="Times New Roman" w:cs="Times New Roman"/>
          <w:b/>
          <w:bCs/>
          <w:sz w:val="22"/>
          <w:szCs w:val="22"/>
        </w:rPr>
        <w:t>1</w:t>
      </w:r>
      <w:r w:rsidR="00FF6A37" w:rsidRPr="00FC1BCC">
        <w:rPr>
          <w:rFonts w:ascii="Times New Roman" w:hAnsi="Times New Roman" w:cs="Times New Roman"/>
          <w:b/>
          <w:bCs/>
          <w:sz w:val="22"/>
          <w:szCs w:val="22"/>
        </w:rPr>
        <w:t>8</w:t>
      </w:r>
      <w:r w:rsidR="009C6702" w:rsidRPr="00FC1BCC">
        <w:rPr>
          <w:rFonts w:ascii="Times New Roman" w:hAnsi="Times New Roman" w:cs="Times New Roman"/>
          <w:b/>
          <w:bCs/>
          <w:sz w:val="22"/>
          <w:szCs w:val="22"/>
        </w:rPr>
        <w:t>/202</w:t>
      </w:r>
      <w:r w:rsidR="008E2E30" w:rsidRPr="00FC1BCC">
        <w:rPr>
          <w:rFonts w:ascii="Times New Roman" w:hAnsi="Times New Roman" w:cs="Times New Roman"/>
          <w:b/>
          <w:bCs/>
          <w:sz w:val="22"/>
          <w:szCs w:val="22"/>
        </w:rPr>
        <w:t xml:space="preserve">5 </w:t>
      </w:r>
      <w:r w:rsidR="00655DE6" w:rsidRPr="00FC1BCC">
        <w:rPr>
          <w:rFonts w:ascii="Times New Roman" w:hAnsi="Times New Roman" w:cs="Times New Roman"/>
          <w:b/>
          <w:bCs/>
          <w:sz w:val="22"/>
          <w:szCs w:val="22"/>
        </w:rPr>
        <w:t xml:space="preserve">e </w:t>
      </w:r>
      <w:r w:rsidR="00163930" w:rsidRPr="00FC1BCC">
        <w:rPr>
          <w:rFonts w:ascii="Times New Roman" w:hAnsi="Times New Roman" w:cs="Times New Roman"/>
          <w:b/>
          <w:bCs/>
          <w:sz w:val="22"/>
          <w:szCs w:val="22"/>
        </w:rPr>
        <w:t>T</w:t>
      </w:r>
      <w:r w:rsidR="00655DE6" w:rsidRPr="00FC1BCC">
        <w:rPr>
          <w:rFonts w:ascii="Times New Roman" w:hAnsi="Times New Roman" w:cs="Times New Roman"/>
          <w:b/>
          <w:bCs/>
          <w:sz w:val="22"/>
          <w:szCs w:val="22"/>
        </w:rPr>
        <w:t xml:space="preserve">ermo de </w:t>
      </w:r>
      <w:r w:rsidR="00163930" w:rsidRPr="00FC1BCC">
        <w:rPr>
          <w:rFonts w:ascii="Times New Roman" w:hAnsi="Times New Roman" w:cs="Times New Roman"/>
          <w:b/>
          <w:bCs/>
          <w:sz w:val="22"/>
          <w:szCs w:val="22"/>
        </w:rPr>
        <w:t>R</w:t>
      </w:r>
      <w:r w:rsidR="00655DE6" w:rsidRPr="00FC1BCC">
        <w:rPr>
          <w:rFonts w:ascii="Times New Roman" w:hAnsi="Times New Roman" w:cs="Times New Roman"/>
          <w:b/>
          <w:bCs/>
          <w:sz w:val="22"/>
          <w:szCs w:val="22"/>
        </w:rPr>
        <w:t>eferência</w:t>
      </w:r>
      <w:r w:rsidRPr="00FC1BCC">
        <w:rPr>
          <w:rFonts w:ascii="Times New Roman" w:hAnsi="Times New Roman" w:cs="Times New Roman"/>
          <w:sz w:val="22"/>
          <w:szCs w:val="22"/>
        </w:rPr>
        <w:t xml:space="preserve"> sujeitando as partes </w:t>
      </w:r>
      <w:r w:rsidR="00842536" w:rsidRPr="00FC1BCC">
        <w:rPr>
          <w:rFonts w:ascii="Times New Roman" w:hAnsi="Times New Roman" w:cs="Times New Roman"/>
          <w:sz w:val="22"/>
          <w:szCs w:val="22"/>
        </w:rPr>
        <w:t>à</w:t>
      </w:r>
      <w:r w:rsidRPr="00FC1BCC">
        <w:rPr>
          <w:rFonts w:ascii="Times New Roman" w:hAnsi="Times New Roman" w:cs="Times New Roman"/>
          <w:sz w:val="22"/>
          <w:szCs w:val="22"/>
        </w:rPr>
        <w:t xml:space="preserve"> Lei nº 14.133, de 1º de abril de 2021</w:t>
      </w:r>
      <w:r w:rsidR="00842536" w:rsidRPr="00FC1BCC">
        <w:rPr>
          <w:rFonts w:ascii="Times New Roman" w:hAnsi="Times New Roman" w:cs="Times New Roman"/>
          <w:sz w:val="22"/>
          <w:szCs w:val="22"/>
        </w:rPr>
        <w:t>;</w:t>
      </w:r>
      <w:r w:rsidRPr="00FC1BCC">
        <w:rPr>
          <w:rFonts w:ascii="Times New Roman" w:hAnsi="Times New Roman" w:cs="Times New Roman"/>
          <w:sz w:val="22"/>
          <w:szCs w:val="22"/>
        </w:rPr>
        <w:t xml:space="preserve"> </w:t>
      </w:r>
      <w:r w:rsidR="00273AB5" w:rsidRPr="00FC1BCC">
        <w:rPr>
          <w:rFonts w:ascii="Times New Roman" w:hAnsi="Times New Roman" w:cs="Times New Roman"/>
          <w:sz w:val="22"/>
          <w:szCs w:val="22"/>
        </w:rPr>
        <w:t xml:space="preserve">na Portaria n.º 205 de 13 de março de 2023,  </w:t>
      </w:r>
      <w:r w:rsidRPr="00FC1BCC">
        <w:rPr>
          <w:rFonts w:ascii="Times New Roman" w:hAnsi="Times New Roman" w:cs="Times New Roman"/>
          <w:sz w:val="22"/>
          <w:szCs w:val="22"/>
        </w:rPr>
        <w:t>e em conformidade com as disposições a seguir</w:t>
      </w:r>
      <w:r w:rsidR="00842536" w:rsidRPr="00FC1BCC">
        <w:rPr>
          <w:rFonts w:ascii="Times New Roman" w:hAnsi="Times New Roman" w:cs="Times New Roman"/>
          <w:sz w:val="22"/>
          <w:szCs w:val="22"/>
        </w:rPr>
        <w:t>.</w:t>
      </w:r>
    </w:p>
    <w:p w14:paraId="7E124C37" w14:textId="3FB4D2C5" w:rsidR="006716E5" w:rsidRPr="00FC1BCC" w:rsidRDefault="0011105B" w:rsidP="00127A5C">
      <w:pPr>
        <w:pStyle w:val="Nivel01"/>
        <w:numPr>
          <w:ilvl w:val="0"/>
          <w:numId w:val="0"/>
        </w:numPr>
        <w:shd w:val="clear" w:color="auto" w:fill="DBE5F1" w:themeFill="accent1" w:themeFillTint="33"/>
        <w:spacing w:line="360" w:lineRule="auto"/>
        <w:ind w:left="360" w:hanging="360"/>
        <w:rPr>
          <w:rFonts w:ascii="Times New Roman" w:hAnsi="Times New Roman" w:cs="Times New Roman"/>
          <w:color w:val="002060"/>
          <w:sz w:val="22"/>
          <w:szCs w:val="22"/>
        </w:rPr>
      </w:pPr>
      <w:r w:rsidRPr="00FC1BCC">
        <w:rPr>
          <w:rFonts w:ascii="Times New Roman" w:hAnsi="Times New Roman" w:cs="Times New Roman"/>
          <w:color w:val="002060"/>
          <w:sz w:val="22"/>
          <w:szCs w:val="22"/>
        </w:rPr>
        <w:t>1.</w:t>
      </w:r>
      <w:r w:rsidRPr="00FC1BCC">
        <w:rPr>
          <w:rFonts w:ascii="Times New Roman" w:hAnsi="Times New Roman" w:cs="Times New Roman"/>
          <w:color w:val="002060"/>
          <w:sz w:val="22"/>
          <w:szCs w:val="22"/>
        </w:rPr>
        <w:tab/>
      </w:r>
      <w:r w:rsidR="006716E5" w:rsidRPr="00FC1BCC">
        <w:rPr>
          <w:rFonts w:ascii="Times New Roman" w:hAnsi="Times New Roman" w:cs="Times New Roman"/>
          <w:color w:val="002060"/>
          <w:sz w:val="22"/>
          <w:szCs w:val="22"/>
        </w:rPr>
        <w:t>DO OBJETO</w:t>
      </w:r>
    </w:p>
    <w:p w14:paraId="1F02DEE8" w14:textId="5B261326" w:rsidR="006716E5" w:rsidRPr="00FC1BCC" w:rsidRDefault="0011105B" w:rsidP="00127A5C">
      <w:pPr>
        <w:pStyle w:val="Nivel2"/>
        <w:numPr>
          <w:ilvl w:val="0"/>
          <w:numId w:val="0"/>
        </w:numPr>
        <w:autoSpaceDE w:val="0"/>
        <w:autoSpaceDN w:val="0"/>
        <w:adjustRightInd w:val="0"/>
        <w:spacing w:line="360" w:lineRule="auto"/>
        <w:rPr>
          <w:rFonts w:ascii="Times New Roman" w:hAnsi="Times New Roman" w:cs="Times New Roman"/>
          <w:sz w:val="22"/>
          <w:szCs w:val="22"/>
        </w:rPr>
      </w:pPr>
      <w:r w:rsidRPr="00FC1BCC">
        <w:rPr>
          <w:rFonts w:ascii="Times New Roman" w:hAnsi="Times New Roman" w:cs="Times New Roman"/>
          <w:sz w:val="22"/>
          <w:szCs w:val="22"/>
        </w:rPr>
        <w:t>1.1</w:t>
      </w:r>
      <w:r w:rsidRPr="00FC1BCC">
        <w:rPr>
          <w:rFonts w:ascii="Times New Roman" w:hAnsi="Times New Roman" w:cs="Times New Roman"/>
          <w:sz w:val="22"/>
          <w:szCs w:val="22"/>
        </w:rPr>
        <w:tab/>
      </w:r>
      <w:r w:rsidR="006716E5" w:rsidRPr="00FC1BCC">
        <w:rPr>
          <w:rFonts w:ascii="Times New Roman" w:hAnsi="Times New Roman" w:cs="Times New Roman"/>
          <w:sz w:val="22"/>
          <w:szCs w:val="22"/>
        </w:rPr>
        <w:t xml:space="preserve">A presente Ata tem por objeto o registro de preços para a </w:t>
      </w:r>
      <w:r w:rsidR="00835986" w:rsidRPr="00FC1BCC">
        <w:rPr>
          <w:rFonts w:ascii="Times New Roman" w:hAnsi="Times New Roman" w:cs="Times New Roman"/>
          <w:sz w:val="22"/>
          <w:szCs w:val="22"/>
        </w:rPr>
        <w:t xml:space="preserve">futura e </w:t>
      </w:r>
      <w:r w:rsidR="006716E5" w:rsidRPr="00FC1BCC">
        <w:rPr>
          <w:rFonts w:ascii="Times New Roman" w:hAnsi="Times New Roman" w:cs="Times New Roman"/>
          <w:sz w:val="22"/>
          <w:szCs w:val="22"/>
        </w:rPr>
        <w:t xml:space="preserve">eventual </w:t>
      </w:r>
      <w:r w:rsidR="00FF6A37" w:rsidRPr="00FC1BCC">
        <w:rPr>
          <w:rFonts w:ascii="Times New Roman" w:hAnsi="Times New Roman" w:cs="Times New Roman"/>
          <w:sz w:val="22"/>
          <w:szCs w:val="22"/>
        </w:rPr>
        <w:t xml:space="preserve">aquisição de solução de segurança para </w:t>
      </w:r>
      <w:proofErr w:type="spellStart"/>
      <w:r w:rsidR="00FF6A37" w:rsidRPr="00FC1BCC">
        <w:rPr>
          <w:rFonts w:ascii="Times New Roman" w:hAnsi="Times New Roman" w:cs="Times New Roman"/>
          <w:sz w:val="22"/>
          <w:szCs w:val="22"/>
        </w:rPr>
        <w:t>endpoint</w:t>
      </w:r>
      <w:proofErr w:type="spellEnd"/>
      <w:r w:rsidR="00FF6A37" w:rsidRPr="00FC1BCC">
        <w:rPr>
          <w:rFonts w:ascii="Times New Roman" w:hAnsi="Times New Roman" w:cs="Times New Roman"/>
          <w:sz w:val="22"/>
          <w:szCs w:val="22"/>
        </w:rPr>
        <w:t xml:space="preserve"> no ambiente corporativo, abrangendo software e </w:t>
      </w:r>
      <w:proofErr w:type="spellStart"/>
      <w:r w:rsidR="00FF6A37" w:rsidRPr="00FC1BCC">
        <w:rPr>
          <w:rFonts w:ascii="Times New Roman" w:hAnsi="Times New Roman" w:cs="Times New Roman"/>
          <w:sz w:val="22"/>
          <w:szCs w:val="22"/>
        </w:rPr>
        <w:t>antimalware</w:t>
      </w:r>
      <w:proofErr w:type="spellEnd"/>
      <w:r w:rsidR="00FF6A37" w:rsidRPr="00FC1BCC">
        <w:rPr>
          <w:rFonts w:ascii="Times New Roman" w:hAnsi="Times New Roman" w:cs="Times New Roman"/>
          <w:sz w:val="22"/>
          <w:szCs w:val="22"/>
        </w:rPr>
        <w:t xml:space="preserve">, </w:t>
      </w:r>
      <w:r w:rsidR="00655DE6" w:rsidRPr="00FC1BCC">
        <w:rPr>
          <w:rFonts w:ascii="Times New Roman" w:hAnsi="Times New Roman" w:cs="Times New Roman"/>
          <w:sz w:val="22"/>
          <w:szCs w:val="22"/>
        </w:rPr>
        <w:t>conforme quantidade</w:t>
      </w:r>
      <w:r w:rsidR="00842536" w:rsidRPr="00FC1BCC">
        <w:rPr>
          <w:rFonts w:ascii="Times New Roman" w:hAnsi="Times New Roman" w:cs="Times New Roman"/>
          <w:sz w:val="22"/>
          <w:szCs w:val="22"/>
        </w:rPr>
        <w:t>s</w:t>
      </w:r>
      <w:r w:rsidR="00655DE6" w:rsidRPr="00FC1BCC">
        <w:rPr>
          <w:rFonts w:ascii="Times New Roman" w:hAnsi="Times New Roman" w:cs="Times New Roman"/>
          <w:sz w:val="22"/>
          <w:szCs w:val="22"/>
        </w:rPr>
        <w:t xml:space="preserve"> e especificaç</w:t>
      </w:r>
      <w:r w:rsidR="00842536" w:rsidRPr="00FC1BCC">
        <w:rPr>
          <w:rFonts w:ascii="Times New Roman" w:hAnsi="Times New Roman" w:cs="Times New Roman"/>
          <w:sz w:val="22"/>
          <w:szCs w:val="22"/>
        </w:rPr>
        <w:t>ões</w:t>
      </w:r>
      <w:r w:rsidR="00655DE6" w:rsidRPr="00FC1BCC">
        <w:rPr>
          <w:rFonts w:ascii="Times New Roman" w:hAnsi="Times New Roman" w:cs="Times New Roman"/>
          <w:sz w:val="22"/>
          <w:szCs w:val="22"/>
        </w:rPr>
        <w:t xml:space="preserve"> constante</w:t>
      </w:r>
      <w:r w:rsidR="00842536" w:rsidRPr="00FC1BCC">
        <w:rPr>
          <w:rFonts w:ascii="Times New Roman" w:hAnsi="Times New Roman" w:cs="Times New Roman"/>
          <w:sz w:val="22"/>
          <w:szCs w:val="22"/>
        </w:rPr>
        <w:t>s</w:t>
      </w:r>
      <w:r w:rsidR="00655DE6" w:rsidRPr="00FC1BCC">
        <w:rPr>
          <w:rFonts w:ascii="Times New Roman" w:hAnsi="Times New Roman" w:cs="Times New Roman"/>
          <w:sz w:val="22"/>
          <w:szCs w:val="22"/>
        </w:rPr>
        <w:t xml:space="preserve"> n</w:t>
      </w:r>
      <w:r w:rsidR="00842536" w:rsidRPr="00FC1BCC">
        <w:rPr>
          <w:rFonts w:ascii="Times New Roman" w:hAnsi="Times New Roman" w:cs="Times New Roman"/>
          <w:sz w:val="22"/>
          <w:szCs w:val="22"/>
        </w:rPr>
        <w:t>o</w:t>
      </w:r>
      <w:r w:rsidR="00655DE6" w:rsidRPr="00FC1BCC">
        <w:rPr>
          <w:rFonts w:ascii="Times New Roman" w:hAnsi="Times New Roman" w:cs="Times New Roman"/>
          <w:sz w:val="22"/>
          <w:szCs w:val="22"/>
        </w:rPr>
        <w:t xml:space="preserve"> Edital de nº.:</w:t>
      </w:r>
      <w:r w:rsidR="009C6702" w:rsidRPr="00FC1BCC">
        <w:rPr>
          <w:rFonts w:ascii="Times New Roman" w:hAnsi="Times New Roman" w:cs="Times New Roman"/>
          <w:sz w:val="22"/>
          <w:szCs w:val="22"/>
        </w:rPr>
        <w:t>900</w:t>
      </w:r>
      <w:r w:rsidR="0004335C">
        <w:rPr>
          <w:rFonts w:ascii="Times New Roman" w:hAnsi="Times New Roman" w:cs="Times New Roman"/>
          <w:sz w:val="22"/>
          <w:szCs w:val="22"/>
        </w:rPr>
        <w:t>1</w:t>
      </w:r>
      <w:r w:rsidR="00FF6A37" w:rsidRPr="00FC1BCC">
        <w:rPr>
          <w:rFonts w:ascii="Times New Roman" w:hAnsi="Times New Roman" w:cs="Times New Roman"/>
          <w:sz w:val="22"/>
          <w:szCs w:val="22"/>
        </w:rPr>
        <w:t>8</w:t>
      </w:r>
      <w:r w:rsidR="009C6702" w:rsidRPr="00FC1BCC">
        <w:rPr>
          <w:rFonts w:ascii="Times New Roman" w:hAnsi="Times New Roman" w:cs="Times New Roman"/>
          <w:sz w:val="22"/>
          <w:szCs w:val="22"/>
        </w:rPr>
        <w:t>/202</w:t>
      </w:r>
      <w:r w:rsidR="008E2E30" w:rsidRPr="00FC1BCC">
        <w:rPr>
          <w:rFonts w:ascii="Times New Roman" w:hAnsi="Times New Roman" w:cs="Times New Roman"/>
          <w:sz w:val="22"/>
          <w:szCs w:val="22"/>
        </w:rPr>
        <w:t>5</w:t>
      </w:r>
      <w:r w:rsidR="00655DE6" w:rsidRPr="00FC1BCC">
        <w:rPr>
          <w:rFonts w:ascii="Times New Roman" w:hAnsi="Times New Roman" w:cs="Times New Roman"/>
          <w:sz w:val="22"/>
          <w:szCs w:val="22"/>
        </w:rPr>
        <w:t xml:space="preserve"> e termo de referência, </w:t>
      </w:r>
      <w:r w:rsidR="006716E5" w:rsidRPr="00FC1BCC">
        <w:rPr>
          <w:rFonts w:ascii="Times New Roman" w:hAnsi="Times New Roman" w:cs="Times New Roman"/>
          <w:sz w:val="22"/>
          <w:szCs w:val="22"/>
        </w:rPr>
        <w:t xml:space="preserve">que é parte integrante desta Ata, </w:t>
      </w:r>
      <w:r w:rsidR="00273AB5" w:rsidRPr="00FC1BCC">
        <w:rPr>
          <w:rFonts w:ascii="Times New Roman" w:hAnsi="Times New Roman" w:cs="Times New Roman"/>
          <w:sz w:val="22"/>
          <w:szCs w:val="22"/>
        </w:rPr>
        <w:t xml:space="preserve">bem como </w:t>
      </w:r>
      <w:r w:rsidR="006716E5" w:rsidRPr="00FC1BCC">
        <w:rPr>
          <w:rFonts w:ascii="Times New Roman" w:hAnsi="Times New Roman" w:cs="Times New Roman"/>
          <w:sz w:val="22"/>
          <w:szCs w:val="22"/>
        </w:rPr>
        <w:t>as propostas cujos preços tenham sido registrados, independentemente de transcrição.</w:t>
      </w:r>
    </w:p>
    <w:p w14:paraId="4C2E26BF" w14:textId="22947068" w:rsidR="006716E5" w:rsidRPr="00FC1BCC" w:rsidRDefault="006716E5" w:rsidP="002E7683">
      <w:pPr>
        <w:pStyle w:val="Nivel01"/>
        <w:numPr>
          <w:ilvl w:val="0"/>
          <w:numId w:val="24"/>
        </w:numPr>
        <w:shd w:val="clear" w:color="auto" w:fill="DBE5F1" w:themeFill="accent1" w:themeFillTint="33"/>
        <w:spacing w:line="360" w:lineRule="auto"/>
        <w:ind w:left="426" w:hanging="426"/>
        <w:rPr>
          <w:rFonts w:ascii="Times New Roman" w:hAnsi="Times New Roman" w:cs="Times New Roman"/>
          <w:color w:val="002060"/>
          <w:sz w:val="22"/>
          <w:szCs w:val="22"/>
        </w:rPr>
      </w:pPr>
      <w:r w:rsidRPr="00FC1BCC">
        <w:rPr>
          <w:rFonts w:ascii="Times New Roman" w:hAnsi="Times New Roman" w:cs="Times New Roman"/>
          <w:color w:val="002060"/>
          <w:sz w:val="22"/>
          <w:szCs w:val="22"/>
        </w:rPr>
        <w:t>DOS PREÇOS, ESPECIFICAÇÕES E QUANTITATIVOS</w:t>
      </w:r>
    </w:p>
    <w:p w14:paraId="21915DA2" w14:textId="233BAC93"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 xml:space="preserve">O preço registrado, as especificações do objeto, as quantidades mínimas e máximas de cada item, fornecedor(es) e as demais condições ofertadas na(s) proposta(s) são as que seguem: </w:t>
      </w:r>
    </w:p>
    <w:tbl>
      <w:tblPr>
        <w:tblW w:w="9614" w:type="dxa"/>
        <w:tblInd w:w="1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4A0" w:firstRow="1" w:lastRow="0" w:firstColumn="1" w:lastColumn="0" w:noHBand="0" w:noVBand="1"/>
      </w:tblPr>
      <w:tblGrid>
        <w:gridCol w:w="1264"/>
        <w:gridCol w:w="979"/>
        <w:gridCol w:w="567"/>
        <w:gridCol w:w="851"/>
        <w:gridCol w:w="850"/>
        <w:gridCol w:w="1134"/>
        <w:gridCol w:w="1276"/>
        <w:gridCol w:w="1134"/>
        <w:gridCol w:w="1559"/>
      </w:tblGrid>
      <w:tr w:rsidR="00835986" w:rsidRPr="00431EAC" w14:paraId="77408B17" w14:textId="77777777" w:rsidTr="00D50CCD">
        <w:trPr>
          <w:trHeight w:val="353"/>
        </w:trPr>
        <w:tc>
          <w:tcPr>
            <w:tcW w:w="9614" w:type="dxa"/>
            <w:gridSpan w:val="9"/>
            <w:vAlign w:val="center"/>
            <w:hideMark/>
          </w:tcPr>
          <w:p w14:paraId="5D5A772E" w14:textId="77777777" w:rsidR="00E078A5" w:rsidRPr="00431EAC" w:rsidRDefault="00E078A5" w:rsidP="00127A5C">
            <w:pPr>
              <w:pStyle w:val="PargrafodaLista"/>
              <w:widowControl w:val="0"/>
              <w:autoSpaceDE w:val="0"/>
              <w:autoSpaceDN w:val="0"/>
              <w:adjustRightInd w:val="0"/>
              <w:spacing w:before="120" w:after="120" w:line="360" w:lineRule="auto"/>
              <w:ind w:left="0" w:right="-28"/>
              <w:jc w:val="center"/>
              <w:rPr>
                <w:rFonts w:ascii="Times New Roman" w:hAnsi="Times New Roman" w:cs="Times New Roman"/>
                <w:b/>
                <w:bCs/>
                <w:sz w:val="18"/>
                <w:szCs w:val="18"/>
              </w:rPr>
            </w:pPr>
            <w:r w:rsidRPr="00431EAC">
              <w:rPr>
                <w:rFonts w:ascii="Times New Roman" w:hAnsi="Times New Roman" w:cs="Times New Roman"/>
                <w:b/>
                <w:bCs/>
                <w:sz w:val="18"/>
                <w:szCs w:val="18"/>
              </w:rPr>
              <w:t>FORNECEDOR REGISTRADO</w:t>
            </w:r>
          </w:p>
          <w:p w14:paraId="5405A2BA" w14:textId="729B11E6" w:rsidR="00835986" w:rsidRPr="00431EAC" w:rsidRDefault="00E078A5" w:rsidP="00127A5C">
            <w:pPr>
              <w:pStyle w:val="PargrafodaLista"/>
              <w:widowControl w:val="0"/>
              <w:autoSpaceDE w:val="0"/>
              <w:autoSpaceDN w:val="0"/>
              <w:adjustRightInd w:val="0"/>
              <w:spacing w:before="120" w:after="120" w:line="360" w:lineRule="auto"/>
              <w:ind w:left="0" w:right="-28"/>
              <w:rPr>
                <w:rFonts w:ascii="Times New Roman" w:hAnsi="Times New Roman" w:cs="Times New Roman"/>
                <w:b/>
                <w:bCs/>
                <w:sz w:val="18"/>
                <w:szCs w:val="18"/>
              </w:rPr>
            </w:pPr>
            <w:r w:rsidRPr="00431EAC">
              <w:rPr>
                <w:rFonts w:ascii="Times New Roman" w:hAnsi="Times New Roman" w:cs="Times New Roman"/>
                <w:b/>
                <w:bCs/>
                <w:sz w:val="18"/>
                <w:szCs w:val="18"/>
              </w:rPr>
              <w:t>XXXXXXXXXXXXXX</w:t>
            </w:r>
            <w:r w:rsidRPr="00431EAC">
              <w:rPr>
                <w:rFonts w:ascii="Times New Roman" w:hAnsi="Times New Roman" w:cs="Times New Roman"/>
                <w:sz w:val="18"/>
                <w:szCs w:val="18"/>
              </w:rPr>
              <w:t xml:space="preserve">, inscrita no CNPJ sob o nº 00000000, situada na </w:t>
            </w:r>
            <w:proofErr w:type="spellStart"/>
            <w:r w:rsidRPr="00431EAC">
              <w:rPr>
                <w:rFonts w:ascii="Times New Roman" w:hAnsi="Times New Roman" w:cs="Times New Roman"/>
                <w:sz w:val="18"/>
                <w:szCs w:val="18"/>
              </w:rPr>
              <w:t>xxxxxxxxxx</w:t>
            </w:r>
            <w:proofErr w:type="spellEnd"/>
            <w:r w:rsidRPr="00431EAC">
              <w:rPr>
                <w:rFonts w:ascii="Times New Roman" w:hAnsi="Times New Roman" w:cs="Times New Roman"/>
                <w:sz w:val="18"/>
                <w:szCs w:val="18"/>
              </w:rPr>
              <w:t xml:space="preserve">. </w:t>
            </w:r>
            <w:r w:rsidRPr="00431EAC">
              <w:rPr>
                <w:rFonts w:ascii="Times New Roman" w:hAnsi="Times New Roman" w:cs="Times New Roman"/>
                <w:b/>
                <w:bCs/>
                <w:sz w:val="18"/>
                <w:szCs w:val="18"/>
              </w:rPr>
              <w:t>Representante Legal: XXXXXXXXX</w:t>
            </w:r>
            <w:r w:rsidRPr="00431EAC">
              <w:rPr>
                <w:rFonts w:ascii="Times New Roman" w:hAnsi="Times New Roman" w:cs="Times New Roman"/>
                <w:sz w:val="18"/>
                <w:szCs w:val="18"/>
              </w:rPr>
              <w:t>, CPF nº ***.000.000**.</w:t>
            </w:r>
          </w:p>
        </w:tc>
      </w:tr>
      <w:tr w:rsidR="008F7B38" w:rsidRPr="00431EAC" w14:paraId="6DD8C8EF" w14:textId="77777777" w:rsidTr="008F7B38">
        <w:trPr>
          <w:trHeight w:val="674"/>
        </w:trPr>
        <w:tc>
          <w:tcPr>
            <w:tcW w:w="2810" w:type="dxa"/>
            <w:gridSpan w:val="3"/>
            <w:vAlign w:val="center"/>
            <w:hideMark/>
          </w:tcPr>
          <w:p w14:paraId="5C2BE586" w14:textId="621FDAA1"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Especificação</w:t>
            </w:r>
            <w:r>
              <w:rPr>
                <w:rFonts w:ascii="Times New Roman" w:hAnsi="Times New Roman" w:cs="Times New Roman"/>
                <w:sz w:val="18"/>
                <w:szCs w:val="18"/>
              </w:rPr>
              <w:t xml:space="preserve"> do objeto</w:t>
            </w:r>
          </w:p>
        </w:tc>
        <w:tc>
          <w:tcPr>
            <w:tcW w:w="851" w:type="dxa"/>
            <w:vAlign w:val="center"/>
            <w:hideMark/>
          </w:tcPr>
          <w:p w14:paraId="1B113E05" w14:textId="2502F9F2"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Marca</w:t>
            </w:r>
          </w:p>
          <w:p w14:paraId="7F85055A" w14:textId="14DC5EB8"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p>
        </w:tc>
        <w:tc>
          <w:tcPr>
            <w:tcW w:w="850" w:type="dxa"/>
            <w:vAlign w:val="center"/>
            <w:hideMark/>
          </w:tcPr>
          <w:p w14:paraId="465B0295" w14:textId="77777777"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Unidade</w:t>
            </w:r>
          </w:p>
        </w:tc>
        <w:tc>
          <w:tcPr>
            <w:tcW w:w="1134" w:type="dxa"/>
            <w:vAlign w:val="center"/>
            <w:hideMark/>
          </w:tcPr>
          <w:p w14:paraId="2C7EDE61" w14:textId="0DFA24B5"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Quantidade Máxima</w:t>
            </w:r>
          </w:p>
        </w:tc>
        <w:tc>
          <w:tcPr>
            <w:tcW w:w="1276" w:type="dxa"/>
            <w:vAlign w:val="center"/>
            <w:hideMark/>
          </w:tcPr>
          <w:p w14:paraId="1A25F752" w14:textId="77777777"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Quantidade Mínima</w:t>
            </w:r>
          </w:p>
        </w:tc>
        <w:tc>
          <w:tcPr>
            <w:tcW w:w="1134" w:type="dxa"/>
            <w:vAlign w:val="center"/>
            <w:hideMark/>
          </w:tcPr>
          <w:p w14:paraId="4B65DB24" w14:textId="77777777"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 xml:space="preserve">Valor </w:t>
            </w:r>
          </w:p>
          <w:p w14:paraId="3D8DD497" w14:textId="12760D1C"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Unit. Registrado</w:t>
            </w:r>
          </w:p>
        </w:tc>
        <w:tc>
          <w:tcPr>
            <w:tcW w:w="1559" w:type="dxa"/>
            <w:vAlign w:val="center"/>
            <w:hideMark/>
          </w:tcPr>
          <w:p w14:paraId="0521697E" w14:textId="77777777"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Prazo garantia ou validade</w:t>
            </w:r>
          </w:p>
        </w:tc>
      </w:tr>
      <w:tr w:rsidR="008F7B38" w:rsidRPr="00431EAC" w14:paraId="2D5C5FE3" w14:textId="77777777" w:rsidTr="008F7B38">
        <w:trPr>
          <w:trHeight w:val="174"/>
        </w:trPr>
        <w:tc>
          <w:tcPr>
            <w:tcW w:w="1264" w:type="dxa"/>
            <w:vAlign w:val="center"/>
          </w:tcPr>
          <w:p w14:paraId="3A291BD8" w14:textId="6E730FEF"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lastRenderedPageBreak/>
              <w:t>...</w:t>
            </w:r>
          </w:p>
        </w:tc>
        <w:tc>
          <w:tcPr>
            <w:tcW w:w="979" w:type="dxa"/>
            <w:vAlign w:val="center"/>
          </w:tcPr>
          <w:p w14:paraId="561E0655" w14:textId="29BE3994"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w:t>
            </w:r>
          </w:p>
        </w:tc>
        <w:tc>
          <w:tcPr>
            <w:tcW w:w="2268" w:type="dxa"/>
            <w:gridSpan w:val="3"/>
            <w:vAlign w:val="center"/>
          </w:tcPr>
          <w:p w14:paraId="042B3C54" w14:textId="3A0E60F0"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w:t>
            </w:r>
          </w:p>
        </w:tc>
        <w:tc>
          <w:tcPr>
            <w:tcW w:w="1134" w:type="dxa"/>
            <w:vAlign w:val="center"/>
          </w:tcPr>
          <w:p w14:paraId="09B60583" w14:textId="2E9A7D0D" w:rsidR="008F7B38" w:rsidRPr="008F7B38"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color w:val="EE0000"/>
                <w:sz w:val="18"/>
                <w:szCs w:val="18"/>
              </w:rPr>
            </w:pPr>
            <w:r w:rsidRPr="008F7B38">
              <w:rPr>
                <w:rFonts w:ascii="Times New Roman" w:hAnsi="Times New Roman" w:cs="Times New Roman"/>
                <w:color w:val="EE0000"/>
                <w:sz w:val="18"/>
                <w:szCs w:val="18"/>
              </w:rPr>
              <w:t>337</w:t>
            </w:r>
          </w:p>
        </w:tc>
        <w:tc>
          <w:tcPr>
            <w:tcW w:w="1276" w:type="dxa"/>
            <w:vAlign w:val="center"/>
          </w:tcPr>
          <w:p w14:paraId="26FE1F66" w14:textId="7C0ABD29" w:rsidR="008F7B38" w:rsidRPr="008F7B38"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color w:val="EE0000"/>
                <w:sz w:val="18"/>
                <w:szCs w:val="18"/>
              </w:rPr>
            </w:pPr>
            <w:r w:rsidRPr="008F7B38">
              <w:rPr>
                <w:rFonts w:ascii="Times New Roman" w:hAnsi="Times New Roman" w:cs="Times New Roman"/>
                <w:color w:val="EE0000"/>
                <w:sz w:val="18"/>
                <w:szCs w:val="18"/>
              </w:rPr>
              <w:t>237</w:t>
            </w:r>
          </w:p>
        </w:tc>
        <w:tc>
          <w:tcPr>
            <w:tcW w:w="1134" w:type="dxa"/>
            <w:vAlign w:val="center"/>
          </w:tcPr>
          <w:p w14:paraId="7E07575B" w14:textId="03C9F0C9"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R$</w:t>
            </w:r>
          </w:p>
        </w:tc>
        <w:tc>
          <w:tcPr>
            <w:tcW w:w="1559" w:type="dxa"/>
            <w:vAlign w:val="center"/>
          </w:tcPr>
          <w:p w14:paraId="7AAF2CF3" w14:textId="0C121855" w:rsidR="008F7B38" w:rsidRPr="00431EAC" w:rsidRDefault="008F7B38" w:rsidP="00127A5C">
            <w:pPr>
              <w:widowControl w:val="0"/>
              <w:autoSpaceDE w:val="0"/>
              <w:autoSpaceDN w:val="0"/>
              <w:adjustRightInd w:val="0"/>
              <w:spacing w:before="120" w:after="120" w:line="360" w:lineRule="auto"/>
              <w:ind w:right="-28"/>
              <w:jc w:val="center"/>
              <w:rPr>
                <w:rFonts w:ascii="Times New Roman" w:hAnsi="Times New Roman" w:cs="Times New Roman"/>
                <w:sz w:val="18"/>
                <w:szCs w:val="18"/>
              </w:rPr>
            </w:pPr>
            <w:r w:rsidRPr="00431EAC">
              <w:rPr>
                <w:rFonts w:ascii="Times New Roman" w:hAnsi="Times New Roman" w:cs="Times New Roman"/>
                <w:sz w:val="18"/>
                <w:szCs w:val="18"/>
              </w:rPr>
              <w:t>...</w:t>
            </w:r>
          </w:p>
        </w:tc>
      </w:tr>
    </w:tbl>
    <w:p w14:paraId="1F9D4BF1" w14:textId="136F5CCD"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lang w:eastAsia="en-US"/>
        </w:rPr>
      </w:pPr>
      <w:r w:rsidRPr="00FC1BCC">
        <w:rPr>
          <w:rFonts w:ascii="Times New Roman" w:hAnsi="Times New Roman" w:cs="Times New Roman"/>
          <w:sz w:val="22"/>
          <w:szCs w:val="22"/>
          <w:lang w:eastAsia="en-US"/>
        </w:rPr>
        <w:t>A listagem do cadastro de reserva referente ao presente registro de preços consta como anexo a esta Ata</w:t>
      </w:r>
      <w:r w:rsidR="00C81D25" w:rsidRPr="00FC1BCC">
        <w:rPr>
          <w:rFonts w:ascii="Times New Roman" w:hAnsi="Times New Roman" w:cs="Times New Roman"/>
          <w:sz w:val="22"/>
          <w:szCs w:val="22"/>
          <w:lang w:eastAsia="en-US"/>
        </w:rPr>
        <w:t xml:space="preserve">. </w:t>
      </w:r>
      <w:r w:rsidR="00C81D25" w:rsidRPr="00FC1BCC">
        <w:rPr>
          <w:rFonts w:ascii="Times New Roman" w:hAnsi="Times New Roman" w:cs="Times New Roman"/>
          <w:color w:val="FF0000"/>
          <w:sz w:val="22"/>
          <w:szCs w:val="22"/>
          <w:lang w:eastAsia="en-US"/>
        </w:rPr>
        <w:t>(se houver)</w:t>
      </w:r>
    </w:p>
    <w:p w14:paraId="70772C0C" w14:textId="1EA98765" w:rsidR="006716E5" w:rsidRPr="00FC1BCC" w:rsidRDefault="006716E5" w:rsidP="002E7683">
      <w:pPr>
        <w:pStyle w:val="Nivel01"/>
        <w:numPr>
          <w:ilvl w:val="0"/>
          <w:numId w:val="24"/>
        </w:numPr>
        <w:shd w:val="clear" w:color="auto" w:fill="DBE5F1" w:themeFill="accent1" w:themeFillTint="33"/>
        <w:tabs>
          <w:tab w:val="clear" w:pos="567"/>
          <w:tab w:val="left" w:pos="709"/>
        </w:tabs>
        <w:spacing w:line="360" w:lineRule="auto"/>
        <w:ind w:left="567" w:hanging="567"/>
        <w:rPr>
          <w:rFonts w:ascii="Times New Roman" w:hAnsi="Times New Roman" w:cs="Times New Roman"/>
          <w:color w:val="002060"/>
          <w:sz w:val="22"/>
          <w:szCs w:val="22"/>
          <w:lang w:eastAsia="en-US"/>
        </w:rPr>
      </w:pPr>
      <w:r w:rsidRPr="00FC1BCC">
        <w:rPr>
          <w:rFonts w:ascii="Times New Roman" w:hAnsi="Times New Roman" w:cs="Times New Roman"/>
          <w:color w:val="002060"/>
          <w:sz w:val="22"/>
          <w:szCs w:val="22"/>
        </w:rPr>
        <w:t xml:space="preserve">ÓRGÃO(S) GERENCIADOR </w:t>
      </w:r>
    </w:p>
    <w:p w14:paraId="26E1BDD9" w14:textId="7E919513"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 xml:space="preserve">O órgão gerenciador será o </w:t>
      </w:r>
      <w:r w:rsidR="006F25ED" w:rsidRPr="00FC1BCC">
        <w:rPr>
          <w:rFonts w:ascii="Times New Roman" w:hAnsi="Times New Roman" w:cs="Times New Roman"/>
          <w:sz w:val="22"/>
          <w:szCs w:val="22"/>
        </w:rPr>
        <w:t xml:space="preserve">Departamento de </w:t>
      </w:r>
      <w:r w:rsidR="0004335C">
        <w:rPr>
          <w:rFonts w:ascii="Times New Roman" w:hAnsi="Times New Roman" w:cs="Times New Roman"/>
          <w:sz w:val="22"/>
          <w:szCs w:val="22"/>
        </w:rPr>
        <w:t>Informática.</w:t>
      </w:r>
    </w:p>
    <w:p w14:paraId="79DBA1D8" w14:textId="19D1AD2B" w:rsidR="006716E5" w:rsidRPr="00FC1BCC" w:rsidRDefault="006716E5" w:rsidP="002E7683">
      <w:pPr>
        <w:pStyle w:val="Nivel01"/>
        <w:numPr>
          <w:ilvl w:val="0"/>
          <w:numId w:val="24"/>
        </w:numPr>
        <w:shd w:val="clear" w:color="auto" w:fill="DBE5F1" w:themeFill="accent1" w:themeFillTint="33"/>
        <w:spacing w:line="360" w:lineRule="auto"/>
        <w:ind w:left="567" w:hanging="567"/>
        <w:rPr>
          <w:rFonts w:ascii="Times New Roman" w:hAnsi="Times New Roman" w:cs="Times New Roman"/>
          <w:i/>
          <w:color w:val="002060"/>
          <w:sz w:val="22"/>
          <w:szCs w:val="22"/>
        </w:rPr>
      </w:pPr>
      <w:r w:rsidRPr="00FC1BCC">
        <w:rPr>
          <w:rFonts w:ascii="Times New Roman" w:hAnsi="Times New Roman" w:cs="Times New Roman"/>
          <w:color w:val="002060"/>
          <w:sz w:val="22"/>
          <w:szCs w:val="22"/>
        </w:rPr>
        <w:t>DA ADESÃO À ATA DE REGISTRO DE PREÇOS</w:t>
      </w:r>
    </w:p>
    <w:p w14:paraId="265E5EF4" w14:textId="77777777" w:rsidR="003430DB" w:rsidRPr="003430DB" w:rsidRDefault="006716E5" w:rsidP="002E7683">
      <w:pPr>
        <w:pStyle w:val="Nvel2-Red"/>
        <w:numPr>
          <w:ilvl w:val="1"/>
          <w:numId w:val="24"/>
        </w:numPr>
        <w:autoSpaceDE w:val="0"/>
        <w:autoSpaceDN w:val="0"/>
        <w:adjustRightInd w:val="0"/>
        <w:spacing w:line="360" w:lineRule="auto"/>
        <w:ind w:left="0" w:firstLine="0"/>
        <w:rPr>
          <w:rFonts w:ascii="Times New Roman" w:hAnsi="Times New Roman" w:cs="Times New Roman"/>
          <w:i w:val="0"/>
          <w:iCs w:val="0"/>
          <w:strike/>
          <w:color w:val="auto"/>
          <w:sz w:val="22"/>
          <w:szCs w:val="22"/>
          <w:lang w:eastAsia="en-US"/>
        </w:rPr>
      </w:pPr>
      <w:r w:rsidRPr="00FC1BCC">
        <w:rPr>
          <w:rFonts w:ascii="Times New Roman" w:hAnsi="Times New Roman" w:cs="Times New Roman"/>
          <w:i w:val="0"/>
          <w:iCs w:val="0"/>
          <w:color w:val="auto"/>
          <w:sz w:val="22"/>
          <w:szCs w:val="22"/>
          <w:lang w:eastAsia="en-US"/>
        </w:rPr>
        <w:t>Não será admitida a adesão à ata de registro de preços decorrente desta licitação</w:t>
      </w:r>
      <w:r w:rsidR="00D354E0" w:rsidRPr="00FC1BCC">
        <w:rPr>
          <w:rFonts w:ascii="Times New Roman" w:hAnsi="Times New Roman" w:cs="Times New Roman"/>
          <w:i w:val="0"/>
          <w:iCs w:val="0"/>
          <w:color w:val="auto"/>
          <w:sz w:val="22"/>
          <w:szCs w:val="22"/>
          <w:lang w:eastAsia="en-US"/>
        </w:rPr>
        <w:t xml:space="preserve">. </w:t>
      </w:r>
      <w:r w:rsidR="00585531" w:rsidRPr="00FC1BCC">
        <w:rPr>
          <w:rFonts w:ascii="Times New Roman" w:hAnsi="Times New Roman" w:cs="Times New Roman"/>
          <w:i w:val="0"/>
          <w:iCs w:val="0"/>
          <w:color w:val="auto"/>
          <w:sz w:val="22"/>
          <w:szCs w:val="22"/>
          <w:lang w:eastAsia="en-US"/>
        </w:rPr>
        <w:t>A presente licitação tem por objeto a aquisição de equipamentos de informática com especificações técnicas específicas e em constante evolução, que atendem às necessidades peculiares desta Câmara Municipal. A adesão por outros órgãos poderia comprometer a adequação dos equipamentos às suas necessidades, considerando as variações nas demandas e a rápida obsolescência tecnológica. Além disso, a padronização dos equipamentos é essencial para a compatibilidade com os sistemas internos e o suporte técnico especializado.</w:t>
      </w:r>
      <w:r w:rsidR="00D354E0" w:rsidRPr="00FC1BCC">
        <w:rPr>
          <w:rFonts w:ascii="Times New Roman" w:hAnsi="Times New Roman" w:cs="Times New Roman"/>
          <w:i w:val="0"/>
          <w:iCs w:val="0"/>
          <w:color w:val="auto"/>
          <w:sz w:val="22"/>
          <w:szCs w:val="22"/>
          <w:lang w:eastAsia="en-US"/>
        </w:rPr>
        <w:t xml:space="preserve"> Por essa razão, não será admitida a adesão à ata de </w:t>
      </w:r>
    </w:p>
    <w:p w14:paraId="78523C43" w14:textId="4D3932CA" w:rsidR="00585531" w:rsidRPr="00FC1BCC" w:rsidRDefault="00D354E0" w:rsidP="002E7683">
      <w:pPr>
        <w:pStyle w:val="Nvel2-Red"/>
        <w:numPr>
          <w:ilvl w:val="1"/>
          <w:numId w:val="24"/>
        </w:numPr>
        <w:autoSpaceDE w:val="0"/>
        <w:autoSpaceDN w:val="0"/>
        <w:adjustRightInd w:val="0"/>
        <w:spacing w:line="360" w:lineRule="auto"/>
        <w:ind w:left="0" w:firstLine="0"/>
        <w:rPr>
          <w:rFonts w:ascii="Times New Roman" w:hAnsi="Times New Roman" w:cs="Times New Roman"/>
          <w:i w:val="0"/>
          <w:iCs w:val="0"/>
          <w:strike/>
          <w:color w:val="auto"/>
          <w:sz w:val="22"/>
          <w:szCs w:val="22"/>
          <w:lang w:eastAsia="en-US"/>
        </w:rPr>
      </w:pPr>
      <w:r w:rsidRPr="00FC1BCC">
        <w:rPr>
          <w:rFonts w:ascii="Times New Roman" w:hAnsi="Times New Roman" w:cs="Times New Roman"/>
          <w:i w:val="0"/>
          <w:iCs w:val="0"/>
          <w:color w:val="auto"/>
          <w:sz w:val="22"/>
          <w:szCs w:val="22"/>
          <w:lang w:eastAsia="en-US"/>
        </w:rPr>
        <w:t>s decorrente desta licitação</w:t>
      </w:r>
    </w:p>
    <w:p w14:paraId="707AE29E"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É vedado efetuar acréscimos nos quantitativos fixados na ata de registro de preços.</w:t>
      </w:r>
    </w:p>
    <w:p w14:paraId="3554BB04" w14:textId="77777777" w:rsidR="006716E5" w:rsidRPr="00FC1BCC" w:rsidRDefault="006716E5" w:rsidP="002E7683">
      <w:pPr>
        <w:pStyle w:val="Nivel01"/>
        <w:numPr>
          <w:ilvl w:val="0"/>
          <w:numId w:val="24"/>
        </w:numPr>
        <w:shd w:val="clear" w:color="auto" w:fill="DBE5F1" w:themeFill="accent1" w:themeFillTint="33"/>
        <w:spacing w:line="360" w:lineRule="auto"/>
        <w:ind w:left="567" w:hanging="567"/>
        <w:rPr>
          <w:rFonts w:ascii="Times New Roman" w:hAnsi="Times New Roman" w:cs="Times New Roman"/>
          <w:color w:val="002060"/>
          <w:sz w:val="22"/>
          <w:szCs w:val="22"/>
        </w:rPr>
      </w:pPr>
      <w:r w:rsidRPr="00FC1BCC">
        <w:rPr>
          <w:rFonts w:ascii="Times New Roman" w:hAnsi="Times New Roman" w:cs="Times New Roman"/>
          <w:color w:val="002060"/>
          <w:sz w:val="22"/>
          <w:szCs w:val="22"/>
        </w:rPr>
        <w:t>VALIDADE, FORMALIZAÇÃO DA ATA DE REGISTRO DE PREÇOS E CADASTRO RESERVA</w:t>
      </w:r>
    </w:p>
    <w:p w14:paraId="0E97466C" w14:textId="7ED3DDA6" w:rsidR="006716E5" w:rsidRPr="00FC1BCC" w:rsidRDefault="006D512A" w:rsidP="002E7683">
      <w:pPr>
        <w:pStyle w:val="Nivel2"/>
        <w:numPr>
          <w:ilvl w:val="1"/>
          <w:numId w:val="24"/>
        </w:numPr>
        <w:autoSpaceDE w:val="0"/>
        <w:autoSpaceDN w:val="0"/>
        <w:adjustRightInd w:val="0"/>
        <w:spacing w:line="360" w:lineRule="auto"/>
        <w:ind w:left="0" w:firstLine="0"/>
        <w:rPr>
          <w:rFonts w:ascii="Times New Roman" w:hAnsi="Times New Roman" w:cs="Times New Roman"/>
          <w:iCs/>
          <w:color w:val="auto"/>
          <w:sz w:val="22"/>
          <w:szCs w:val="22"/>
        </w:rPr>
      </w:pPr>
      <w:r w:rsidRPr="00FC1BCC">
        <w:rPr>
          <w:rFonts w:ascii="Times New Roman" w:hAnsi="Times New Roman" w:cs="Times New Roman"/>
          <w:sz w:val="22"/>
          <w:szCs w:val="22"/>
        </w:rPr>
        <w:t xml:space="preserve">O prazo de vigência da </w:t>
      </w:r>
      <w:r w:rsidR="006716E5" w:rsidRPr="00FC1BCC">
        <w:rPr>
          <w:rFonts w:ascii="Times New Roman" w:hAnsi="Times New Roman" w:cs="Times New Roman"/>
          <w:sz w:val="22"/>
          <w:szCs w:val="22"/>
        </w:rPr>
        <w:t xml:space="preserve">Ata de Registro de Preços será de 1 (um) ano, </w:t>
      </w:r>
      <w:bookmarkStart w:id="73" w:name="_Hlk197357471"/>
      <w:r w:rsidR="006716E5" w:rsidRPr="00FC1BCC">
        <w:rPr>
          <w:rFonts w:ascii="Times New Roman" w:hAnsi="Times New Roman" w:cs="Times New Roman"/>
          <w:sz w:val="22"/>
          <w:szCs w:val="22"/>
        </w:rPr>
        <w:t>contado a partir</w:t>
      </w:r>
      <w:r w:rsidRPr="00FC1BCC">
        <w:rPr>
          <w:rFonts w:ascii="Times New Roman" w:hAnsi="Times New Roman" w:cs="Times New Roman"/>
          <w:sz w:val="22"/>
          <w:szCs w:val="22"/>
        </w:rPr>
        <w:t xml:space="preserve"> da assinatura do último signatário</w:t>
      </w:r>
      <w:bookmarkEnd w:id="73"/>
      <w:r w:rsidR="006716E5" w:rsidRPr="00FC1BCC">
        <w:rPr>
          <w:rFonts w:ascii="Times New Roman" w:hAnsi="Times New Roman" w:cs="Times New Roman"/>
          <w:sz w:val="22"/>
          <w:szCs w:val="22"/>
        </w:rPr>
        <w:t xml:space="preserve">, </w:t>
      </w:r>
      <w:r w:rsidR="006716E5" w:rsidRPr="00FC1BCC">
        <w:rPr>
          <w:rFonts w:ascii="Times New Roman" w:hAnsi="Times New Roman" w:cs="Times New Roman"/>
          <w:color w:val="auto"/>
          <w:sz w:val="22"/>
          <w:szCs w:val="22"/>
        </w:rPr>
        <w:t>podendo ser prorrogada por igual período, mediante a anuência do fornecedor, desde que comprovado o preço vantajoso.</w:t>
      </w:r>
    </w:p>
    <w:p w14:paraId="305C1A3A" w14:textId="45C92736" w:rsidR="006D512A" w:rsidRPr="00FC1BCC" w:rsidRDefault="006D512A" w:rsidP="002E7683">
      <w:pPr>
        <w:pStyle w:val="Nvel3"/>
        <w:numPr>
          <w:ilvl w:val="2"/>
          <w:numId w:val="24"/>
        </w:numPr>
        <w:spacing w:line="360" w:lineRule="auto"/>
        <w:ind w:left="284" w:firstLine="0"/>
        <w:rPr>
          <w:rFonts w:ascii="Times New Roman" w:hAnsi="Times New Roman" w:cs="Times New Roman"/>
          <w:color w:val="auto"/>
          <w:sz w:val="22"/>
          <w:szCs w:val="22"/>
        </w:rPr>
      </w:pPr>
      <w:bookmarkStart w:id="74" w:name="_Hlk197357510"/>
      <w:r w:rsidRPr="00FC1BCC">
        <w:rPr>
          <w:rFonts w:ascii="Times New Roman" w:hAnsi="Times New Roman" w:cs="Times New Roman"/>
          <w:color w:val="auto"/>
          <w:sz w:val="22"/>
          <w:szCs w:val="22"/>
        </w:rPr>
        <w:t>Fica vedado efetuar acréscimos nos quantitativos fixados na ata de registro de preços;</w:t>
      </w:r>
    </w:p>
    <w:p w14:paraId="672FB056" w14:textId="424DCFD2" w:rsidR="006D512A" w:rsidRPr="00FC1BCC" w:rsidRDefault="006D512A"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Em caso de eventual prorrogação do prazo de vigência, os quantitativos iniciais da Ata não poderão ser aumentados ou renovados, sendo possível, dentro do novo período, a aquisição dos itens remanescentes inicialmente previstos e registrados;</w:t>
      </w:r>
    </w:p>
    <w:bookmarkEnd w:id="74"/>
    <w:p w14:paraId="5C755907" w14:textId="48C107FC"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CE53970"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lastRenderedPageBreak/>
        <w:t>Na formalização do contrato ou do instrumento substituto deverá haver a indicação da disponibilidade dos créditos orçamentários respectivos.</w:t>
      </w:r>
    </w:p>
    <w:p w14:paraId="20D933A3" w14:textId="393A11A1"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A contratação com os fornecedores registrados na ata será formalizada por intermédio de instrumento contratual, emissão de nota de empenho de despesa, autorização de compra ou outro instrumento hábil, conforme o art. 95 da Lei nº 14.133, de 2021.</w:t>
      </w:r>
    </w:p>
    <w:p w14:paraId="479EC5A9"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3111CF3E"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Os contratos decorrentes do sistema de registro de preços poderão ser alterados, observado o art. 124 da Lei nº 14.133, de 2021.</w:t>
      </w:r>
    </w:p>
    <w:p w14:paraId="3043F0CD"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Será incluído na ata, na forma de anexo, o registro dos licitantes ou dos fornecedores que:</w:t>
      </w:r>
    </w:p>
    <w:p w14:paraId="3979BA72" w14:textId="77777777" w:rsidR="006716E5" w:rsidRPr="00FC1BCC" w:rsidRDefault="006716E5" w:rsidP="00127A5C">
      <w:pPr>
        <w:pStyle w:val="Nvel4"/>
        <w:numPr>
          <w:ilvl w:val="3"/>
          <w:numId w:val="0"/>
        </w:numPr>
        <w:spacing w:line="360" w:lineRule="auto"/>
        <w:ind w:left="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DF27651" w14:textId="77777777" w:rsidR="006716E5" w:rsidRPr="00FC1BCC" w:rsidRDefault="006716E5" w:rsidP="00127A5C">
      <w:pPr>
        <w:pStyle w:val="Nvel4"/>
        <w:numPr>
          <w:ilvl w:val="3"/>
          <w:numId w:val="0"/>
        </w:numPr>
        <w:spacing w:line="360" w:lineRule="auto"/>
        <w:ind w:left="567"/>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Mantiverem sua proposta original. </w:t>
      </w:r>
      <w:bookmarkStart w:id="75" w:name="cadastro_reserva"/>
      <w:bookmarkEnd w:id="75"/>
    </w:p>
    <w:p w14:paraId="43F1CC44"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Para fins da ordem de classificação, os licitantes ou fornecedores que aceitarem reduzir suas propostas para o preço do adjudicatário antecederão aqueles que mantiverem sua proposta original.</w:t>
      </w:r>
    </w:p>
    <w:p w14:paraId="2E3627E4" w14:textId="4A04231A"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 xml:space="preserve">A habilitação dos licitantes que comporão o cadastro de reserva a que se refere o item </w:t>
      </w:r>
      <w:r w:rsidR="00C81D25" w:rsidRPr="00FC1BCC">
        <w:rPr>
          <w:rFonts w:ascii="Times New Roman" w:hAnsi="Times New Roman" w:cs="Times New Roman"/>
          <w:sz w:val="22"/>
          <w:szCs w:val="22"/>
        </w:rPr>
        <w:t>2.2</w:t>
      </w:r>
      <w:r w:rsidRPr="00FC1BCC">
        <w:rPr>
          <w:rFonts w:ascii="Times New Roman" w:hAnsi="Times New Roman" w:cs="Times New Roman"/>
          <w:sz w:val="22"/>
          <w:szCs w:val="22"/>
        </w:rPr>
        <w:t xml:space="preserve"> somente será efetuada quando houver necessidade de contratação dos licitantes remanescentes, nas seguintes hipóteses:</w:t>
      </w:r>
      <w:bookmarkStart w:id="76" w:name="habilitacao_reserva"/>
      <w:bookmarkEnd w:id="76"/>
    </w:p>
    <w:p w14:paraId="6EA531D6"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Quando o licitante vencedor não assinar a ata de registro de preços, no prazo e nas condições estabelecidos </w:t>
      </w:r>
      <w:r w:rsidRPr="00FC1BCC">
        <w:rPr>
          <w:rFonts w:ascii="Times New Roman" w:hAnsi="Times New Roman" w:cs="Times New Roman"/>
          <w:i/>
          <w:iCs/>
          <w:color w:val="auto"/>
          <w:sz w:val="22"/>
          <w:szCs w:val="22"/>
        </w:rPr>
        <w:t>no edital</w:t>
      </w:r>
      <w:r w:rsidRPr="00FC1BCC">
        <w:rPr>
          <w:rFonts w:ascii="Times New Roman" w:hAnsi="Times New Roman" w:cs="Times New Roman"/>
          <w:color w:val="auto"/>
          <w:sz w:val="22"/>
          <w:szCs w:val="22"/>
        </w:rPr>
        <w:t xml:space="preserve"> </w:t>
      </w:r>
      <w:r w:rsidRPr="00FC1BCC">
        <w:rPr>
          <w:rFonts w:ascii="Times New Roman" w:hAnsi="Times New Roman" w:cs="Times New Roman"/>
          <w:i/>
          <w:iCs/>
          <w:color w:val="auto"/>
          <w:sz w:val="22"/>
          <w:szCs w:val="22"/>
        </w:rPr>
        <w:t>ou no aviso de contratação direta;</w:t>
      </w:r>
      <w:r w:rsidRPr="00FC1BCC">
        <w:rPr>
          <w:rFonts w:ascii="Times New Roman" w:hAnsi="Times New Roman" w:cs="Times New Roman"/>
          <w:color w:val="auto"/>
          <w:sz w:val="22"/>
          <w:szCs w:val="22"/>
        </w:rPr>
        <w:t xml:space="preserve"> e</w:t>
      </w:r>
    </w:p>
    <w:p w14:paraId="5275E10B" w14:textId="3D640D15"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Quando houver o cancelamento do registro do licitante ou do registro de preços nas hipóteses previstas no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cancelamento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8</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w:t>
      </w:r>
    </w:p>
    <w:p w14:paraId="0F47380B"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 preço registrado com indicação dos licitantes e fornecedores será divulgado no PNCP e ficará disponibilizado durante a vigência da ata de registro de preços.</w:t>
      </w:r>
    </w:p>
    <w:p w14:paraId="23668ECE"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A ata de registro de preços será assinada por meio de assinatura digital e disponibilizada no Sistema de Registro de Preços.</w:t>
      </w:r>
    </w:p>
    <w:p w14:paraId="1E5923F4"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C4FABE" w14:textId="77777777" w:rsidR="006716E5" w:rsidRPr="00FC1BCC" w:rsidRDefault="006716E5" w:rsidP="002E7683">
      <w:pPr>
        <w:pStyle w:val="Nivel01"/>
        <w:numPr>
          <w:ilvl w:val="0"/>
          <w:numId w:val="24"/>
        </w:numPr>
        <w:shd w:val="clear" w:color="auto" w:fill="DBE5F1" w:themeFill="accent1" w:themeFillTint="33"/>
        <w:spacing w:line="360" w:lineRule="auto"/>
        <w:ind w:left="426"/>
        <w:rPr>
          <w:rFonts w:ascii="Times New Roman" w:hAnsi="Times New Roman" w:cs="Times New Roman"/>
          <w:color w:val="002060"/>
          <w:sz w:val="22"/>
          <w:szCs w:val="22"/>
        </w:rPr>
      </w:pPr>
      <w:r w:rsidRPr="00FC1BCC">
        <w:rPr>
          <w:rFonts w:ascii="Times New Roman" w:hAnsi="Times New Roman" w:cs="Times New Roman"/>
          <w:color w:val="002060"/>
          <w:sz w:val="22"/>
          <w:szCs w:val="22"/>
        </w:rPr>
        <w:lastRenderedPageBreak/>
        <w:t>ALTERAÇÃO OU ATUALIZAÇÃO DOS PREÇOS REGISTRADOS</w:t>
      </w:r>
    </w:p>
    <w:p w14:paraId="0BD42038"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Os preços registrados poderão ser alterados ou atualizados em decorrência de eventual redução dos preços pra</w:t>
      </w:r>
      <w:r w:rsidRPr="00FC1BCC">
        <w:rPr>
          <w:rFonts w:ascii="Times New Roman" w:eastAsia="Calibri" w:hAnsi="Times New Roman" w:cs="Times New Roman"/>
          <w:sz w:val="22"/>
          <w:szCs w:val="22"/>
        </w:rPr>
        <w:t>ti</w:t>
      </w:r>
      <w:r w:rsidRPr="00FC1BCC">
        <w:rPr>
          <w:rFonts w:ascii="Times New Roman" w:hAnsi="Times New Roman" w:cs="Times New Roman"/>
          <w:sz w:val="22"/>
          <w:szCs w:val="22"/>
        </w:rPr>
        <w:t>cados no mercado ou de fato que eleve o custo dos bens, das obras ou dos serviços registrados, nas seguintes situações:</w:t>
      </w:r>
    </w:p>
    <w:p w14:paraId="63E4CBF9"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B72022C"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Em caso de criação, alteração ou ex</w:t>
      </w:r>
      <w:r w:rsidRPr="00FC1BCC">
        <w:rPr>
          <w:rFonts w:ascii="Times New Roman" w:eastAsia="Calibri" w:hAnsi="Times New Roman" w:cs="Times New Roman"/>
          <w:color w:val="auto"/>
          <w:sz w:val="22"/>
          <w:szCs w:val="22"/>
        </w:rPr>
        <w:t>ti</w:t>
      </w:r>
      <w:r w:rsidRPr="00FC1BCC">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3FCA2F58"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4A87293F" w14:textId="6E2A474F"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No caso do reajustamento, deverá ser respeitada a contagem da anualidade e o índice previstos para a contratação</w:t>
      </w:r>
      <w:r w:rsidR="00D542DD" w:rsidRPr="00FC1BCC">
        <w:rPr>
          <w:rFonts w:ascii="Times New Roman" w:hAnsi="Times New Roman" w:cs="Times New Roman"/>
          <w:color w:val="auto"/>
          <w:sz w:val="22"/>
          <w:szCs w:val="22"/>
        </w:rPr>
        <w:t>.</w:t>
      </w:r>
      <w:r w:rsidRPr="00FC1BCC">
        <w:rPr>
          <w:rFonts w:ascii="Times New Roman" w:hAnsi="Times New Roman" w:cs="Times New Roman"/>
          <w:color w:val="auto"/>
          <w:sz w:val="22"/>
          <w:szCs w:val="22"/>
        </w:rPr>
        <w:t xml:space="preserve"> </w:t>
      </w:r>
    </w:p>
    <w:p w14:paraId="3E462D67"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No caso da repactuação, poderá ser a pedido do interessado, conforme critérios definidos para a contratação.</w:t>
      </w:r>
    </w:p>
    <w:p w14:paraId="2548A841" w14:textId="77777777" w:rsidR="006716E5" w:rsidRPr="00FC1BCC" w:rsidRDefault="006716E5" w:rsidP="002E7683">
      <w:pPr>
        <w:pStyle w:val="Nivel01"/>
        <w:numPr>
          <w:ilvl w:val="0"/>
          <w:numId w:val="24"/>
        </w:numPr>
        <w:shd w:val="clear" w:color="auto" w:fill="DBE5F1" w:themeFill="accent1" w:themeFillTint="33"/>
        <w:spacing w:line="360" w:lineRule="auto"/>
        <w:ind w:left="709" w:hanging="709"/>
        <w:rPr>
          <w:rFonts w:ascii="Times New Roman" w:hAnsi="Times New Roman" w:cs="Times New Roman"/>
          <w:color w:val="002060"/>
          <w:sz w:val="22"/>
          <w:szCs w:val="22"/>
        </w:rPr>
      </w:pPr>
      <w:r w:rsidRPr="00FC1BCC">
        <w:rPr>
          <w:rFonts w:ascii="Times New Roman" w:hAnsi="Times New Roman" w:cs="Times New Roman"/>
          <w:color w:val="002060"/>
          <w:sz w:val="22"/>
          <w:szCs w:val="22"/>
        </w:rPr>
        <w:t>NEGOCIAÇÃO DE PREÇOS REGISTRADOS</w:t>
      </w:r>
    </w:p>
    <w:p w14:paraId="6F6B854D"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Na hipótese de o preço registrado tornar-se superior ao preço pra</w:t>
      </w:r>
      <w:r w:rsidRPr="00FC1BCC">
        <w:rPr>
          <w:rFonts w:ascii="Times New Roman" w:eastAsia="Calibri" w:hAnsi="Times New Roman" w:cs="Times New Roman"/>
          <w:sz w:val="22"/>
          <w:szCs w:val="22"/>
        </w:rPr>
        <w:t>ti</w:t>
      </w:r>
      <w:r w:rsidRPr="00FC1BCC">
        <w:rPr>
          <w:rFonts w:ascii="Times New Roman" w:hAnsi="Times New Roman" w:cs="Times New Roman"/>
          <w:sz w:val="22"/>
          <w:szCs w:val="22"/>
        </w:rPr>
        <w:t>cado no mercado por mo</w:t>
      </w:r>
      <w:r w:rsidRPr="00FC1BCC">
        <w:rPr>
          <w:rFonts w:ascii="Times New Roman" w:eastAsia="Calibri" w:hAnsi="Times New Roman" w:cs="Times New Roman"/>
          <w:sz w:val="22"/>
          <w:szCs w:val="22"/>
        </w:rPr>
        <w:t>ti</w:t>
      </w:r>
      <w:r w:rsidRPr="00FC1BCC">
        <w:rPr>
          <w:rFonts w:ascii="Times New Roman" w:hAnsi="Times New Roman" w:cs="Times New Roman"/>
          <w:sz w:val="22"/>
          <w:szCs w:val="22"/>
        </w:rPr>
        <w:t>vo superveniente, o órgão ou en</w:t>
      </w:r>
      <w:r w:rsidRPr="00FC1BCC">
        <w:rPr>
          <w:rFonts w:ascii="Times New Roman" w:eastAsia="Calibri" w:hAnsi="Times New Roman" w:cs="Times New Roman"/>
          <w:sz w:val="22"/>
          <w:szCs w:val="22"/>
        </w:rPr>
        <w:t>ti</w:t>
      </w:r>
      <w:r w:rsidRPr="00FC1BCC">
        <w:rPr>
          <w:rFonts w:ascii="Times New Roman" w:hAnsi="Times New Roman" w:cs="Times New Roman"/>
          <w:sz w:val="22"/>
          <w:szCs w:val="22"/>
        </w:rPr>
        <w:t>dade gerenciadora convocará o fornecedor para negociar a redução do preço registrado.</w:t>
      </w:r>
    </w:p>
    <w:p w14:paraId="0AE5C3F3"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Caso não aceite reduzir seu preço aos valores pra</w:t>
      </w:r>
      <w:r w:rsidRPr="00FC1BCC">
        <w:rPr>
          <w:rFonts w:ascii="Times New Roman" w:eastAsia="Calibri" w:hAnsi="Times New Roman" w:cs="Times New Roman"/>
          <w:color w:val="auto"/>
          <w:sz w:val="22"/>
          <w:szCs w:val="22"/>
        </w:rPr>
        <w:t>ti</w:t>
      </w:r>
      <w:r w:rsidRPr="00FC1BCC">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2B9B0730"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56F81F8"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Se não obtiver êxito nas negociações, o órgão ou en</w:t>
      </w:r>
      <w:r w:rsidRPr="00FC1BCC">
        <w:rPr>
          <w:rFonts w:ascii="Times New Roman" w:eastAsia="Calibri" w:hAnsi="Times New Roman" w:cs="Times New Roman"/>
          <w:color w:val="auto"/>
          <w:sz w:val="22"/>
          <w:szCs w:val="22"/>
        </w:rPr>
        <w:t>tid</w:t>
      </w:r>
      <w:r w:rsidRPr="00FC1BCC">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7" w:name="reducao_preco_mercado_negociacao_frustra"/>
      <w:bookmarkEnd w:id="77"/>
    </w:p>
    <w:p w14:paraId="51D9F683"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lastRenderedPageBreak/>
        <w:t>Na hipótese de redução do preço registrado, o gerenciador comunicará aos órgãos e às en</w:t>
      </w:r>
      <w:r w:rsidRPr="00FC1BCC">
        <w:rPr>
          <w:rFonts w:ascii="Times New Roman" w:eastAsia="Calibri" w:hAnsi="Times New Roman" w:cs="Times New Roman"/>
          <w:color w:val="auto"/>
          <w:sz w:val="22"/>
          <w:szCs w:val="22"/>
        </w:rPr>
        <w:t>ti</w:t>
      </w:r>
      <w:r w:rsidRPr="00FC1BCC">
        <w:rPr>
          <w:rFonts w:ascii="Times New Roman" w:hAnsi="Times New Roman" w:cs="Times New Roman"/>
          <w:color w:val="auto"/>
          <w:sz w:val="22"/>
          <w:szCs w:val="22"/>
        </w:rPr>
        <w:t xml:space="preserve">dades que </w:t>
      </w:r>
      <w:r w:rsidRPr="00FC1BCC">
        <w:rPr>
          <w:rFonts w:ascii="Times New Roman" w:eastAsia="Calibri" w:hAnsi="Times New Roman" w:cs="Times New Roman"/>
          <w:color w:val="auto"/>
          <w:sz w:val="22"/>
          <w:szCs w:val="22"/>
        </w:rPr>
        <w:t>ti</w:t>
      </w:r>
      <w:r w:rsidRPr="00FC1BCC">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1D2DD54"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8" w:name="hipotese_preco_mercado_maior"/>
      <w:bookmarkEnd w:id="78"/>
    </w:p>
    <w:p w14:paraId="01819BE9"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FC1BCC">
        <w:rPr>
          <w:rFonts w:ascii="Times New Roman" w:hAnsi="Times New Roman" w:cs="Times New Roman"/>
          <w:color w:val="auto"/>
          <w:sz w:val="22"/>
          <w:szCs w:val="22"/>
        </w:rPr>
        <w:t>a</w:t>
      </w:r>
      <w:proofErr w:type="spellEnd"/>
      <w:r w:rsidRPr="00FC1BCC">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79" w:name="prova_preco_mercado_maior"/>
      <w:bookmarkEnd w:id="79"/>
    </w:p>
    <w:p w14:paraId="6446FC8E" w14:textId="12ECF0E8"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cancelamento_do_fornecedor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8.1</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sem prejuízo das sanções previstas na Lei nº 14.133, de 2021, e na legislação aplicável.</w:t>
      </w:r>
      <w:bookmarkStart w:id="80" w:name="nao_comprovacao_majoracao_mercado"/>
      <w:bookmarkEnd w:id="80"/>
    </w:p>
    <w:p w14:paraId="1253B54C"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05EDE28" w14:textId="641063B1"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cancelamento_da_ata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8.4</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e adotará as medidas cabíveis para a obtenção da contratação mais vantajosa.</w:t>
      </w:r>
      <w:bookmarkStart w:id="81" w:name="majora_preco_mercado_negociacao_frustra"/>
      <w:bookmarkEnd w:id="81"/>
    </w:p>
    <w:p w14:paraId="427D6B30" w14:textId="1E778C2C"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hipotese_preco_mercado_maior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7.2</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xml:space="preserve"> e no item </w:t>
      </w:r>
      <w:r w:rsidRPr="00FC1BCC">
        <w:rPr>
          <w:rFonts w:ascii="Times New Roman" w:hAnsi="Times New Roman" w:cs="Times New Roman"/>
          <w:color w:val="auto"/>
          <w:sz w:val="22"/>
          <w:szCs w:val="22"/>
        </w:rPr>
        <w:fldChar w:fldCharType="begin"/>
      </w:r>
      <w:r w:rsidRPr="00FC1BCC">
        <w:rPr>
          <w:rFonts w:ascii="Times New Roman" w:hAnsi="Times New Roman" w:cs="Times New Roman"/>
          <w:color w:val="auto"/>
          <w:sz w:val="22"/>
          <w:szCs w:val="22"/>
        </w:rPr>
        <w:instrText xml:space="preserve"> REF prova_preco_mercado_maior \r \h  \* MERGEFORMAT </w:instrText>
      </w:r>
      <w:r w:rsidRPr="00FC1BCC">
        <w:rPr>
          <w:rFonts w:ascii="Times New Roman" w:hAnsi="Times New Roman" w:cs="Times New Roman"/>
          <w:color w:val="auto"/>
          <w:sz w:val="22"/>
          <w:szCs w:val="22"/>
        </w:rPr>
      </w:r>
      <w:r w:rsidRPr="00FC1BCC">
        <w:rPr>
          <w:rFonts w:ascii="Times New Roman" w:hAnsi="Times New Roman" w:cs="Times New Roman"/>
          <w:color w:val="auto"/>
          <w:sz w:val="22"/>
          <w:szCs w:val="22"/>
        </w:rPr>
        <w:fldChar w:fldCharType="separate"/>
      </w:r>
      <w:r w:rsidR="006B78B0">
        <w:rPr>
          <w:rFonts w:ascii="Times New Roman" w:hAnsi="Times New Roman" w:cs="Times New Roman"/>
          <w:color w:val="auto"/>
          <w:sz w:val="22"/>
          <w:szCs w:val="22"/>
        </w:rPr>
        <w:t>7.2.1</w:t>
      </w:r>
      <w:r w:rsidRPr="00FC1BCC">
        <w:rPr>
          <w:rFonts w:ascii="Times New Roman" w:hAnsi="Times New Roman" w:cs="Times New Roman"/>
          <w:color w:val="auto"/>
          <w:sz w:val="22"/>
          <w:szCs w:val="22"/>
        </w:rPr>
        <w:fldChar w:fldCharType="end"/>
      </w:r>
      <w:r w:rsidRPr="00FC1BCC">
        <w:rPr>
          <w:rFonts w:ascii="Times New Roman" w:hAnsi="Times New Roman" w:cs="Times New Roman"/>
          <w:color w:val="auto"/>
          <w:sz w:val="22"/>
          <w:szCs w:val="22"/>
        </w:rPr>
        <w:t>, o órgão  gerenciador atualizará o preço registrado, de acordo com a realidade dos valores praticados pelo mercado</w:t>
      </w:r>
      <w:r w:rsidR="00D24BFD" w:rsidRPr="00FC1BCC">
        <w:rPr>
          <w:rFonts w:ascii="Times New Roman" w:hAnsi="Times New Roman" w:cs="Times New Roman"/>
          <w:color w:val="auto"/>
          <w:sz w:val="22"/>
          <w:szCs w:val="22"/>
        </w:rPr>
        <w:t>, após prévia análise da Coordenadoria de Controle Interno e da Procuradoria</w:t>
      </w:r>
      <w:r w:rsidRPr="00FC1BCC">
        <w:rPr>
          <w:rFonts w:ascii="Times New Roman" w:hAnsi="Times New Roman" w:cs="Times New Roman"/>
          <w:color w:val="auto"/>
          <w:sz w:val="22"/>
          <w:szCs w:val="22"/>
        </w:rPr>
        <w:t>.</w:t>
      </w:r>
      <w:r w:rsidR="00D24BFD" w:rsidRPr="00FC1BCC">
        <w:rPr>
          <w:rFonts w:ascii="Times New Roman" w:hAnsi="Times New Roman" w:cs="Times New Roman"/>
          <w:color w:val="auto"/>
          <w:sz w:val="22"/>
          <w:szCs w:val="22"/>
        </w:rPr>
        <w:t xml:space="preserve"> </w:t>
      </w:r>
    </w:p>
    <w:p w14:paraId="523CA32C" w14:textId="77777777" w:rsidR="006716E5" w:rsidRPr="00FC1BCC" w:rsidRDefault="006716E5" w:rsidP="002E7683">
      <w:pPr>
        <w:pStyle w:val="Nivel01"/>
        <w:numPr>
          <w:ilvl w:val="0"/>
          <w:numId w:val="24"/>
        </w:numPr>
        <w:shd w:val="clear" w:color="auto" w:fill="DBE5F1" w:themeFill="accent1" w:themeFillTint="33"/>
        <w:spacing w:line="360" w:lineRule="auto"/>
        <w:ind w:left="709" w:hanging="709"/>
        <w:rPr>
          <w:rFonts w:ascii="Times New Roman" w:hAnsi="Times New Roman" w:cs="Times New Roman"/>
          <w:iCs/>
          <w:color w:val="002060"/>
          <w:sz w:val="22"/>
          <w:szCs w:val="22"/>
        </w:rPr>
      </w:pPr>
      <w:r w:rsidRPr="00FC1BCC">
        <w:rPr>
          <w:rFonts w:ascii="Times New Roman" w:hAnsi="Times New Roman" w:cs="Times New Roman"/>
          <w:color w:val="002060"/>
          <w:sz w:val="22"/>
          <w:szCs w:val="22"/>
        </w:rPr>
        <w:t>CANCELAMENTO DO REGISTRO DO LICITANTE VENCEDOR E DOS PREÇOS REGISTRADOS</w:t>
      </w:r>
      <w:bookmarkStart w:id="82" w:name="cancelamento"/>
      <w:bookmarkEnd w:id="82"/>
    </w:p>
    <w:p w14:paraId="7B4CBD33"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 registro do fornecedor será cancelado pelo gerenciador, quando o fornecedor:</w:t>
      </w:r>
      <w:bookmarkStart w:id="83" w:name="cancelamento_do_fornecedor"/>
      <w:bookmarkEnd w:id="83"/>
    </w:p>
    <w:p w14:paraId="4A035526"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Descumprir as condições da ata de registro de preços, sem motivo justificado;</w:t>
      </w:r>
    </w:p>
    <w:p w14:paraId="7CE663F3"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lastRenderedPageBreak/>
        <w:t>Não re</w:t>
      </w:r>
      <w:r w:rsidRPr="00FC1BCC">
        <w:rPr>
          <w:rFonts w:ascii="Times New Roman" w:eastAsia="Arial" w:hAnsi="Times New Roman" w:cs="Times New Roman"/>
          <w:color w:val="auto"/>
          <w:sz w:val="22"/>
          <w:szCs w:val="22"/>
        </w:rPr>
        <w:t>ti</w:t>
      </w:r>
      <w:r w:rsidRPr="00FC1BCC">
        <w:rPr>
          <w:rFonts w:ascii="Times New Roman" w:hAnsi="Times New Roman" w:cs="Times New Roman"/>
          <w:color w:val="auto"/>
          <w:sz w:val="22"/>
          <w:szCs w:val="22"/>
        </w:rPr>
        <w:t>rar a nota de empenho, ou instrumento equivalente, no prazo estabelecido pela Administração sem justificativa razoável;</w:t>
      </w:r>
    </w:p>
    <w:p w14:paraId="2D95569E"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Não aceitar manter seu preço registrado, na hipótese prevista no artigo 27, § 2º, do Decreto nº 11.462, de 2023; ou</w:t>
      </w:r>
    </w:p>
    <w:p w14:paraId="5528B042"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 Sofrer sanção prevista nos incisos III ou IV do caput do art. 156 da Lei nº 14.133, de 2021.</w:t>
      </w:r>
    </w:p>
    <w:p w14:paraId="14FEAB0C" w14:textId="6BF90A6E" w:rsidR="006716E5" w:rsidRPr="00FC1BCC" w:rsidRDefault="00750A15" w:rsidP="00127A5C">
      <w:pPr>
        <w:pStyle w:val="Nvel4"/>
        <w:numPr>
          <w:ilvl w:val="3"/>
          <w:numId w:val="0"/>
        </w:numPr>
        <w:spacing w:line="360" w:lineRule="auto"/>
        <w:ind w:left="567"/>
        <w:rPr>
          <w:rFonts w:ascii="Times New Roman" w:hAnsi="Times New Roman" w:cs="Times New Roman"/>
          <w:color w:val="auto"/>
          <w:sz w:val="22"/>
          <w:szCs w:val="22"/>
        </w:rPr>
      </w:pPr>
      <w:r w:rsidRPr="00FC1BCC">
        <w:rPr>
          <w:rFonts w:ascii="Times New Roman" w:hAnsi="Times New Roman" w:cs="Times New Roman"/>
          <w:color w:val="auto"/>
          <w:sz w:val="22"/>
          <w:szCs w:val="22"/>
        </w:rPr>
        <w:t>8</w:t>
      </w:r>
      <w:r w:rsidR="00793EEC" w:rsidRPr="00FC1BCC">
        <w:rPr>
          <w:rFonts w:ascii="Times New Roman" w:hAnsi="Times New Roman" w:cs="Times New Roman"/>
          <w:color w:val="auto"/>
          <w:sz w:val="22"/>
          <w:szCs w:val="22"/>
        </w:rPr>
        <w:t>.1.4.1</w:t>
      </w:r>
      <w:r w:rsidR="00793EEC" w:rsidRPr="00FC1BCC">
        <w:rPr>
          <w:rFonts w:ascii="Times New Roman" w:hAnsi="Times New Roman" w:cs="Times New Roman"/>
          <w:color w:val="auto"/>
          <w:sz w:val="22"/>
          <w:szCs w:val="22"/>
        </w:rPr>
        <w:tab/>
      </w:r>
      <w:r w:rsidR="006716E5" w:rsidRPr="00FC1BCC">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w:t>
      </w:r>
      <w:r w:rsidR="005671CD" w:rsidRPr="00FC1BCC">
        <w:rPr>
          <w:rFonts w:ascii="Times New Roman" w:hAnsi="Times New Roman" w:cs="Times New Roman"/>
          <w:color w:val="auto"/>
          <w:sz w:val="22"/>
          <w:szCs w:val="22"/>
        </w:rPr>
        <w:t xml:space="preserve"> </w:t>
      </w:r>
      <w:r w:rsidR="006716E5" w:rsidRPr="00FC1BCC">
        <w:rPr>
          <w:rFonts w:ascii="Times New Roman" w:hAnsi="Times New Roman" w:cs="Times New Roman"/>
          <w:color w:val="auto"/>
          <w:sz w:val="22"/>
          <w:szCs w:val="22"/>
        </w:rPr>
        <w:t>mediante decisão fundamentada, decidir pela manutenção do registro de preços, vedadas contratações derivadas da ata enquanto perdurarem os efeitos da sanção.</w:t>
      </w:r>
    </w:p>
    <w:p w14:paraId="08F4A163" w14:textId="73DFC47B"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 xml:space="preserve"> O cancelamento de registros nas hipóteses previstas no item </w:t>
      </w:r>
      <w:r w:rsidRPr="00FC1BCC">
        <w:rPr>
          <w:rFonts w:ascii="Times New Roman" w:hAnsi="Times New Roman" w:cs="Times New Roman"/>
          <w:sz w:val="22"/>
          <w:szCs w:val="22"/>
        </w:rPr>
        <w:fldChar w:fldCharType="begin"/>
      </w:r>
      <w:r w:rsidRPr="00FC1BCC">
        <w:rPr>
          <w:rFonts w:ascii="Times New Roman" w:hAnsi="Times New Roman" w:cs="Times New Roman"/>
          <w:sz w:val="22"/>
          <w:szCs w:val="22"/>
        </w:rPr>
        <w:instrText xml:space="preserve"> REF cancelamento_do_fornecedor \r \h  \* MERGEFORMAT </w:instrText>
      </w:r>
      <w:r w:rsidRPr="00FC1BCC">
        <w:rPr>
          <w:rFonts w:ascii="Times New Roman" w:hAnsi="Times New Roman" w:cs="Times New Roman"/>
          <w:sz w:val="22"/>
          <w:szCs w:val="22"/>
        </w:rPr>
      </w:r>
      <w:r w:rsidRPr="00FC1BCC">
        <w:rPr>
          <w:rFonts w:ascii="Times New Roman" w:hAnsi="Times New Roman" w:cs="Times New Roman"/>
          <w:sz w:val="22"/>
          <w:szCs w:val="22"/>
        </w:rPr>
        <w:fldChar w:fldCharType="separate"/>
      </w:r>
      <w:r w:rsidR="006B78B0">
        <w:rPr>
          <w:rFonts w:ascii="Times New Roman" w:hAnsi="Times New Roman" w:cs="Times New Roman"/>
          <w:sz w:val="22"/>
          <w:szCs w:val="22"/>
        </w:rPr>
        <w:t>8.1</w:t>
      </w:r>
      <w:r w:rsidRPr="00FC1BCC">
        <w:rPr>
          <w:rFonts w:ascii="Times New Roman" w:hAnsi="Times New Roman" w:cs="Times New Roman"/>
          <w:sz w:val="22"/>
          <w:szCs w:val="22"/>
        </w:rPr>
        <w:fldChar w:fldCharType="end"/>
      </w:r>
      <w:r w:rsidRPr="00FC1BCC">
        <w:rPr>
          <w:rFonts w:ascii="Times New Roman" w:hAnsi="Times New Roman" w:cs="Times New Roman"/>
          <w:sz w:val="22"/>
          <w:szCs w:val="22"/>
        </w:rPr>
        <w:t xml:space="preserve"> será formalizado por despacho do órgão ou da entidade gerenciadora, garantidos os princípios do contraditório e da ampla defesa.</w:t>
      </w:r>
    </w:p>
    <w:p w14:paraId="2BE00505"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Na hipótese de cancelamento do registro do fornecedor, o órgão ou a entidade gerenciadora poderá convocar os licitantes que compõem o cadastro de reserva, observada a ordem de classificação.</w:t>
      </w:r>
    </w:p>
    <w:p w14:paraId="4C2D512E"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4" w:name="cancelamento_da_ata"/>
      <w:bookmarkEnd w:id="84"/>
      <w:r w:rsidRPr="00FC1BCC">
        <w:rPr>
          <w:rFonts w:ascii="Times New Roman" w:hAnsi="Times New Roman" w:cs="Times New Roman"/>
          <w:sz w:val="22"/>
          <w:szCs w:val="22"/>
        </w:rPr>
        <w:t xml:space="preserve"> </w:t>
      </w:r>
    </w:p>
    <w:p w14:paraId="01902CAE"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Por razão de interesse público;</w:t>
      </w:r>
    </w:p>
    <w:p w14:paraId="130EAFF5"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A pedido do fornecedor, decorrente de caso fortuito ou força maior; ou</w:t>
      </w:r>
    </w:p>
    <w:p w14:paraId="35810BF1" w14:textId="43BE7A87" w:rsidR="006716E5" w:rsidRPr="00FC1BCC" w:rsidRDefault="006716E5" w:rsidP="002E7683">
      <w:pPr>
        <w:pStyle w:val="Nvel3"/>
        <w:numPr>
          <w:ilvl w:val="2"/>
          <w:numId w:val="24"/>
        </w:numPr>
        <w:spacing w:line="360" w:lineRule="auto"/>
        <w:ind w:left="284" w:firstLine="0"/>
        <w:rPr>
          <w:rFonts w:ascii="Times New Roman" w:hAnsi="Times New Roman" w:cs="Times New Roman"/>
          <w:color w:val="auto"/>
          <w:sz w:val="22"/>
          <w:szCs w:val="22"/>
        </w:rPr>
      </w:pPr>
      <w:r w:rsidRPr="00FC1BCC">
        <w:rPr>
          <w:rFonts w:ascii="Times New Roman" w:hAnsi="Times New Roman" w:cs="Times New Roman"/>
          <w:color w:val="auto"/>
          <w:sz w:val="22"/>
          <w:szCs w:val="22"/>
        </w:rPr>
        <w:t xml:space="preserve">Se não houver êxito nas negociações, nas hipóteses em que o preço de mercado </w:t>
      </w:r>
      <w:r w:rsidR="000E0C0B" w:rsidRPr="00FC1BCC">
        <w:rPr>
          <w:rFonts w:ascii="Times New Roman" w:hAnsi="Times New Roman" w:cs="Times New Roman"/>
          <w:color w:val="auto"/>
          <w:sz w:val="22"/>
          <w:szCs w:val="22"/>
        </w:rPr>
        <w:t>se tornar</w:t>
      </w:r>
      <w:r w:rsidRPr="00FC1BCC">
        <w:rPr>
          <w:rFonts w:ascii="Times New Roman" w:hAnsi="Times New Roman" w:cs="Times New Roman"/>
          <w:color w:val="auto"/>
          <w:sz w:val="22"/>
          <w:szCs w:val="22"/>
        </w:rPr>
        <w:t xml:space="preserve"> superior ou inferior ao preço registrado, nos termos </w:t>
      </w:r>
      <w:r w:rsidR="000E0C0B" w:rsidRPr="00FC1BCC">
        <w:rPr>
          <w:rFonts w:ascii="Times New Roman" w:hAnsi="Times New Roman" w:cs="Times New Roman"/>
          <w:color w:val="auto"/>
          <w:sz w:val="22"/>
          <w:szCs w:val="22"/>
        </w:rPr>
        <w:t>dos artigos</w:t>
      </w:r>
      <w:r w:rsidRPr="00FC1BCC">
        <w:rPr>
          <w:rFonts w:ascii="Times New Roman" w:hAnsi="Times New Roman" w:cs="Times New Roman"/>
          <w:color w:val="auto"/>
          <w:sz w:val="22"/>
          <w:szCs w:val="22"/>
        </w:rPr>
        <w:t xml:space="preserve"> 26, § 3º e 27, § 4º, ambos do Decreto nº 11.462, de 2023. </w:t>
      </w:r>
    </w:p>
    <w:p w14:paraId="32B3FBE6" w14:textId="77777777" w:rsidR="006716E5" w:rsidRPr="00FC1BCC" w:rsidRDefault="006716E5" w:rsidP="002E7683">
      <w:pPr>
        <w:pStyle w:val="Nivel01"/>
        <w:numPr>
          <w:ilvl w:val="0"/>
          <w:numId w:val="24"/>
        </w:numPr>
        <w:shd w:val="clear" w:color="auto" w:fill="DBE5F1" w:themeFill="accent1" w:themeFillTint="33"/>
        <w:spacing w:line="360" w:lineRule="auto"/>
        <w:ind w:left="851" w:hanging="851"/>
        <w:rPr>
          <w:rFonts w:ascii="Times New Roman" w:hAnsi="Times New Roman" w:cs="Times New Roman"/>
          <w:color w:val="002060"/>
          <w:sz w:val="22"/>
          <w:szCs w:val="22"/>
        </w:rPr>
      </w:pPr>
      <w:r w:rsidRPr="00FC1BCC">
        <w:rPr>
          <w:rFonts w:ascii="Times New Roman" w:hAnsi="Times New Roman" w:cs="Times New Roman"/>
          <w:color w:val="002060"/>
          <w:sz w:val="22"/>
          <w:szCs w:val="22"/>
        </w:rPr>
        <w:t>DAS PENALIDADES</w:t>
      </w:r>
    </w:p>
    <w:p w14:paraId="3DD37288" w14:textId="061C4035"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color w:val="auto"/>
          <w:sz w:val="22"/>
          <w:szCs w:val="22"/>
        </w:rPr>
        <w:t>O descumprimento da Ata de Registro de Preços ensejará aplicação das penalidades estabelecidas no edital</w:t>
      </w:r>
      <w:r w:rsidR="00750A15" w:rsidRPr="00FC1BCC">
        <w:rPr>
          <w:rFonts w:ascii="Times New Roman" w:hAnsi="Times New Roman" w:cs="Times New Roman"/>
          <w:color w:val="auto"/>
          <w:sz w:val="22"/>
          <w:szCs w:val="22"/>
        </w:rPr>
        <w:t>.</w:t>
      </w:r>
    </w:p>
    <w:p w14:paraId="73DDAC49" w14:textId="77777777" w:rsidR="006716E5" w:rsidRPr="00FC1BCC" w:rsidRDefault="006716E5" w:rsidP="002E7683">
      <w:pPr>
        <w:pStyle w:val="Nvel3"/>
        <w:numPr>
          <w:ilvl w:val="2"/>
          <w:numId w:val="24"/>
        </w:numPr>
        <w:spacing w:line="360" w:lineRule="auto"/>
        <w:ind w:left="284" w:firstLine="0"/>
        <w:rPr>
          <w:rFonts w:ascii="Times New Roman" w:hAnsi="Times New Roman" w:cs="Times New Roman"/>
          <w:sz w:val="22"/>
          <w:szCs w:val="22"/>
        </w:rPr>
      </w:pPr>
      <w:r w:rsidRPr="00FC1BCC">
        <w:rPr>
          <w:rFonts w:ascii="Times New Roman" w:hAnsi="Times New Roman" w:cs="Times New Roman"/>
          <w:color w:val="auto"/>
          <w:sz w:val="22"/>
          <w:szCs w:val="22"/>
        </w:rPr>
        <w:t>As sanções também se aplicam aos integrantes do cadastro de reserva no registro de preços que, convocados, não honrarem o compromisso assumido injustificadamente após terem assinado a ata</w:t>
      </w:r>
      <w:r w:rsidRPr="00FC1BCC">
        <w:rPr>
          <w:rFonts w:ascii="Times New Roman" w:hAnsi="Times New Roman" w:cs="Times New Roman"/>
          <w:sz w:val="22"/>
          <w:szCs w:val="22"/>
        </w:rPr>
        <w:t xml:space="preserve">. </w:t>
      </w:r>
    </w:p>
    <w:p w14:paraId="1A276768" w14:textId="01A70C85"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É da competência do gerenciador a aplicação das penalidades decorrentes do descumprimento do pactuado nesta ata de registro de preço</w:t>
      </w:r>
      <w:r w:rsidR="003430DB">
        <w:rPr>
          <w:rFonts w:ascii="Times New Roman" w:hAnsi="Times New Roman" w:cs="Times New Roman"/>
          <w:sz w:val="22"/>
          <w:szCs w:val="22"/>
        </w:rPr>
        <w:t>s</w:t>
      </w:r>
      <w:r w:rsidRPr="00FC1BCC">
        <w:rPr>
          <w:rFonts w:ascii="Times New Roman" w:hAnsi="Times New Roman" w:cs="Times New Roman"/>
          <w:sz w:val="22"/>
          <w:szCs w:val="22"/>
        </w:rPr>
        <w:t xml:space="preserve"> (art. 7º, inc. XIV, do Decreto nº 11.462, de 2023), exceto nas </w:t>
      </w:r>
      <w:r w:rsidRPr="00FC1BCC">
        <w:rPr>
          <w:rFonts w:ascii="Times New Roman" w:hAnsi="Times New Roman" w:cs="Times New Roman"/>
          <w:sz w:val="22"/>
          <w:szCs w:val="22"/>
        </w:rPr>
        <w:lastRenderedPageBreak/>
        <w:t>hipóteses em que o descumprimento disser respeito às contratações dos órgãos ou entidade participante, caso no qual caberá ao respectivo órgão participante a aplicação da penalidade (art. 8º, inc. IX, do Decreto nº 11.462, de 2023).</w:t>
      </w:r>
    </w:p>
    <w:p w14:paraId="74B6B00F" w14:textId="77777777"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O órgão ou entidade participante deverá comunicar ao órgão gerenciador qualquer das ocorrências previstas no item 9.1, dada a necessidade de instauração de procedimento para cancelamento do registro do fornecedor.</w:t>
      </w:r>
    </w:p>
    <w:p w14:paraId="1F8D20E5" w14:textId="77777777" w:rsidR="006716E5" w:rsidRPr="00FC1BCC" w:rsidRDefault="006716E5" w:rsidP="002E7683">
      <w:pPr>
        <w:pStyle w:val="Nivel01"/>
        <w:numPr>
          <w:ilvl w:val="0"/>
          <w:numId w:val="24"/>
        </w:numPr>
        <w:shd w:val="clear" w:color="auto" w:fill="DBE5F1" w:themeFill="accent1" w:themeFillTint="33"/>
        <w:spacing w:line="360" w:lineRule="auto"/>
        <w:ind w:left="709" w:hanging="709"/>
        <w:rPr>
          <w:rFonts w:ascii="Times New Roman" w:hAnsi="Times New Roman" w:cs="Times New Roman"/>
          <w:color w:val="002060"/>
          <w:sz w:val="22"/>
          <w:szCs w:val="22"/>
        </w:rPr>
      </w:pPr>
      <w:r w:rsidRPr="00FC1BCC">
        <w:rPr>
          <w:rFonts w:ascii="Times New Roman" w:hAnsi="Times New Roman" w:cs="Times New Roman"/>
          <w:color w:val="002060"/>
          <w:sz w:val="22"/>
          <w:szCs w:val="22"/>
        </w:rPr>
        <w:t>CONDIÇÕES GERAIS</w:t>
      </w:r>
    </w:p>
    <w:p w14:paraId="0433A4F9" w14:textId="0AA00BCB" w:rsidR="006716E5" w:rsidRPr="00FC1BCC" w:rsidRDefault="006716E5" w:rsidP="002E7683">
      <w:pPr>
        <w:pStyle w:val="Nivel2"/>
        <w:numPr>
          <w:ilvl w:val="1"/>
          <w:numId w:val="24"/>
        </w:numPr>
        <w:autoSpaceDE w:val="0"/>
        <w:autoSpaceDN w:val="0"/>
        <w:adjustRightInd w:val="0"/>
        <w:spacing w:line="360" w:lineRule="auto"/>
        <w:ind w:left="0" w:firstLine="0"/>
        <w:rPr>
          <w:rFonts w:ascii="Times New Roman" w:hAnsi="Times New Roman" w:cs="Times New Roman"/>
          <w:sz w:val="22"/>
          <w:szCs w:val="22"/>
        </w:rPr>
      </w:pPr>
      <w:r w:rsidRPr="00FC1BCC">
        <w:rPr>
          <w:rFonts w:ascii="Times New Roman" w:hAnsi="Times New Roman" w:cs="Times New Roman"/>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4E8F77AD" w14:textId="34994339" w:rsidR="002D1F3B" w:rsidRPr="00FC1BCC" w:rsidRDefault="00750A15" w:rsidP="00127A5C">
      <w:pPr>
        <w:widowControl w:val="0"/>
        <w:autoSpaceDE w:val="0"/>
        <w:autoSpaceDN w:val="0"/>
        <w:adjustRightInd w:val="0"/>
        <w:spacing w:before="120" w:after="120" w:line="360" w:lineRule="auto"/>
        <w:jc w:val="both"/>
        <w:rPr>
          <w:rFonts w:ascii="Times New Roman" w:hAnsi="Times New Roman" w:cs="Times New Roman"/>
          <w:sz w:val="22"/>
          <w:szCs w:val="22"/>
        </w:rPr>
      </w:pPr>
      <w:r w:rsidRPr="00FC1BCC">
        <w:rPr>
          <w:rFonts w:ascii="Times New Roman" w:hAnsi="Times New Roman" w:cs="Times New Roman"/>
          <w:sz w:val="22"/>
          <w:szCs w:val="22"/>
        </w:rPr>
        <w:t>10.2</w:t>
      </w:r>
      <w:r w:rsidRPr="00FC1BCC">
        <w:rPr>
          <w:rFonts w:ascii="Times New Roman" w:hAnsi="Times New Roman" w:cs="Times New Roman"/>
          <w:sz w:val="22"/>
          <w:szCs w:val="22"/>
        </w:rPr>
        <w:tab/>
      </w:r>
      <w:r w:rsidR="006716E5" w:rsidRPr="00FC1BCC">
        <w:rPr>
          <w:rFonts w:ascii="Times New Roman" w:hAnsi="Times New Roman" w:cs="Times New Roman"/>
          <w:sz w:val="22"/>
          <w:szCs w:val="22"/>
        </w:rPr>
        <w:t xml:space="preserve">Para firmeza e validade do pactuado, a presente Ata foi lavrada </w:t>
      </w:r>
      <w:proofErr w:type="spellStart"/>
      <w:r w:rsidR="006716E5" w:rsidRPr="00FC1BCC">
        <w:rPr>
          <w:rFonts w:ascii="Times New Roman" w:hAnsi="Times New Roman" w:cs="Times New Roman"/>
          <w:sz w:val="22"/>
          <w:szCs w:val="22"/>
        </w:rPr>
        <w:t>em</w:t>
      </w:r>
      <w:proofErr w:type="spellEnd"/>
      <w:r w:rsidR="006716E5" w:rsidRPr="00FC1BCC">
        <w:rPr>
          <w:rFonts w:ascii="Times New Roman" w:hAnsi="Times New Roman" w:cs="Times New Roman"/>
          <w:sz w:val="22"/>
          <w:szCs w:val="22"/>
        </w:rPr>
        <w:t xml:space="preserve"> </w:t>
      </w:r>
      <w:r w:rsidR="006716E5" w:rsidRPr="00FC1BCC">
        <w:rPr>
          <w:rFonts w:ascii="Times New Roman" w:hAnsi="Times New Roman" w:cs="Times New Roman"/>
          <w:color w:val="FF0000"/>
          <w:sz w:val="22"/>
          <w:szCs w:val="22"/>
        </w:rPr>
        <w:t xml:space="preserve">.... </w:t>
      </w:r>
      <w:r w:rsidR="006716E5" w:rsidRPr="00FC1BCC">
        <w:rPr>
          <w:rFonts w:ascii="Times New Roman" w:hAnsi="Times New Roman" w:cs="Times New Roman"/>
          <w:sz w:val="22"/>
          <w:szCs w:val="22"/>
        </w:rPr>
        <w:t>(</w:t>
      </w:r>
      <w:r w:rsidR="006716E5" w:rsidRPr="00FC1BCC">
        <w:rPr>
          <w:rFonts w:ascii="Times New Roman" w:hAnsi="Times New Roman" w:cs="Times New Roman"/>
          <w:color w:val="FF0000"/>
          <w:sz w:val="22"/>
          <w:szCs w:val="22"/>
        </w:rPr>
        <w:t>....</w:t>
      </w:r>
      <w:r w:rsidR="006716E5" w:rsidRPr="00FC1BCC">
        <w:rPr>
          <w:rFonts w:ascii="Times New Roman" w:hAnsi="Times New Roman" w:cs="Times New Roman"/>
          <w:sz w:val="22"/>
          <w:szCs w:val="22"/>
        </w:rPr>
        <w:t>) vias de igual teor, que, depois de lida e achada em ordem, vai assinada pelas partes</w:t>
      </w:r>
      <w:r w:rsidR="002D1F3B" w:rsidRPr="00FC1BCC">
        <w:rPr>
          <w:rFonts w:ascii="Times New Roman" w:hAnsi="Times New Roman" w:cs="Times New Roman"/>
          <w:sz w:val="22"/>
          <w:szCs w:val="22"/>
        </w:rPr>
        <w:t>.</w:t>
      </w:r>
    </w:p>
    <w:p w14:paraId="43EB6C84" w14:textId="5D90CB2A" w:rsidR="002D1F3B" w:rsidRDefault="002D1F3B" w:rsidP="00127A5C">
      <w:pPr>
        <w:widowControl w:val="0"/>
        <w:autoSpaceDE w:val="0"/>
        <w:autoSpaceDN w:val="0"/>
        <w:adjustRightInd w:val="0"/>
        <w:spacing w:before="120" w:after="120" w:line="360" w:lineRule="auto"/>
        <w:jc w:val="center"/>
        <w:rPr>
          <w:rFonts w:ascii="Times New Roman" w:hAnsi="Times New Roman" w:cs="Times New Roman"/>
          <w:sz w:val="22"/>
          <w:szCs w:val="22"/>
        </w:rPr>
      </w:pPr>
      <w:r w:rsidRPr="00FC1BCC">
        <w:rPr>
          <w:rFonts w:ascii="Times New Roman" w:hAnsi="Times New Roman" w:cs="Times New Roman"/>
          <w:sz w:val="22"/>
          <w:szCs w:val="22"/>
        </w:rPr>
        <w:t>Uberlândia</w:t>
      </w:r>
      <w:r w:rsidR="004E41A0" w:rsidRPr="00FC1BCC">
        <w:rPr>
          <w:rFonts w:ascii="Times New Roman" w:hAnsi="Times New Roman" w:cs="Times New Roman"/>
          <w:sz w:val="22"/>
          <w:szCs w:val="22"/>
        </w:rPr>
        <w:t>, ...</w:t>
      </w:r>
      <w:r w:rsidR="00750A15" w:rsidRPr="00FC1BCC">
        <w:rPr>
          <w:rFonts w:ascii="Times New Roman" w:hAnsi="Times New Roman" w:cs="Times New Roman"/>
          <w:sz w:val="22"/>
          <w:szCs w:val="22"/>
        </w:rPr>
        <w:t xml:space="preserve"> </w:t>
      </w:r>
      <w:r w:rsidRPr="00FC1BCC">
        <w:rPr>
          <w:rFonts w:ascii="Times New Roman" w:hAnsi="Times New Roman" w:cs="Times New Roman"/>
          <w:sz w:val="22"/>
          <w:szCs w:val="22"/>
        </w:rPr>
        <w:t>de</w:t>
      </w:r>
      <w:r w:rsidR="00750A15" w:rsidRPr="00FC1BCC">
        <w:rPr>
          <w:rFonts w:ascii="Times New Roman" w:hAnsi="Times New Roman" w:cs="Times New Roman"/>
          <w:sz w:val="22"/>
          <w:szCs w:val="22"/>
        </w:rPr>
        <w:t xml:space="preserve"> </w:t>
      </w:r>
      <w:r w:rsidR="004E41A0" w:rsidRPr="00FC1BCC">
        <w:rPr>
          <w:rFonts w:ascii="Times New Roman" w:hAnsi="Times New Roman" w:cs="Times New Roman"/>
          <w:sz w:val="22"/>
          <w:szCs w:val="22"/>
        </w:rPr>
        <w:t>...........</w:t>
      </w:r>
      <w:r w:rsidR="00750A15" w:rsidRPr="00FC1BCC">
        <w:rPr>
          <w:rFonts w:ascii="Times New Roman" w:hAnsi="Times New Roman" w:cs="Times New Roman"/>
          <w:sz w:val="22"/>
          <w:szCs w:val="22"/>
        </w:rPr>
        <w:t>...</w:t>
      </w:r>
      <w:r w:rsidRPr="00FC1BCC">
        <w:rPr>
          <w:rFonts w:ascii="Times New Roman" w:hAnsi="Times New Roman" w:cs="Times New Roman"/>
          <w:sz w:val="22"/>
          <w:szCs w:val="22"/>
        </w:rPr>
        <w:t xml:space="preserve"> de 202</w:t>
      </w:r>
      <w:r w:rsidR="008E2E30" w:rsidRPr="00FC1BCC">
        <w:rPr>
          <w:rFonts w:ascii="Times New Roman" w:hAnsi="Times New Roman" w:cs="Times New Roman"/>
          <w:sz w:val="22"/>
          <w:szCs w:val="22"/>
        </w:rPr>
        <w:t>5</w:t>
      </w:r>
      <w:r w:rsidRPr="00FC1BCC">
        <w:rPr>
          <w:rFonts w:ascii="Times New Roman" w:hAnsi="Times New Roman" w:cs="Times New Roman"/>
          <w:sz w:val="22"/>
          <w:szCs w:val="22"/>
        </w:rPr>
        <w:t>.</w:t>
      </w:r>
    </w:p>
    <w:p w14:paraId="52855677" w14:textId="77777777" w:rsidR="0004335C" w:rsidRDefault="0004335C" w:rsidP="00127A5C">
      <w:pPr>
        <w:widowControl w:val="0"/>
        <w:autoSpaceDE w:val="0"/>
        <w:autoSpaceDN w:val="0"/>
        <w:adjustRightInd w:val="0"/>
        <w:spacing w:before="120" w:after="120" w:line="360" w:lineRule="auto"/>
        <w:jc w:val="center"/>
        <w:rPr>
          <w:rFonts w:ascii="Times New Roman" w:hAnsi="Times New Roman" w:cs="Times New Roman"/>
          <w:sz w:val="22"/>
          <w:szCs w:val="22"/>
        </w:rPr>
      </w:pPr>
    </w:p>
    <w:p w14:paraId="6A43675A" w14:textId="77777777" w:rsidR="0004335C" w:rsidRDefault="0004335C" w:rsidP="00127A5C">
      <w:pPr>
        <w:widowControl w:val="0"/>
        <w:autoSpaceDE w:val="0"/>
        <w:autoSpaceDN w:val="0"/>
        <w:adjustRightInd w:val="0"/>
        <w:spacing w:before="120" w:after="120" w:line="360" w:lineRule="auto"/>
        <w:jc w:val="center"/>
        <w:rPr>
          <w:rFonts w:ascii="Times New Roman" w:hAnsi="Times New Roman" w:cs="Times New Roman"/>
          <w:sz w:val="22"/>
          <w:szCs w:val="22"/>
        </w:rPr>
      </w:pPr>
    </w:p>
    <w:p w14:paraId="6C38DF38" w14:textId="77777777" w:rsidR="0004335C" w:rsidRPr="00FC1BCC" w:rsidRDefault="0004335C" w:rsidP="00127A5C">
      <w:pPr>
        <w:widowControl w:val="0"/>
        <w:autoSpaceDE w:val="0"/>
        <w:autoSpaceDN w:val="0"/>
        <w:adjustRightInd w:val="0"/>
        <w:spacing w:before="120" w:after="120" w:line="360" w:lineRule="auto"/>
        <w:jc w:val="center"/>
        <w:rPr>
          <w:rFonts w:ascii="Times New Roman" w:hAnsi="Times New Roman" w:cs="Times New Roman"/>
          <w:i/>
          <w:iCs/>
          <w:color w:val="FF0000"/>
          <w:sz w:val="22"/>
          <w:szCs w:val="22"/>
        </w:rPr>
      </w:pPr>
    </w:p>
    <w:p w14:paraId="6056A356" w14:textId="42511C9D" w:rsidR="00793EEC" w:rsidRPr="00FC1BCC" w:rsidRDefault="00793EEC" w:rsidP="00127A5C">
      <w:pPr>
        <w:widowControl w:val="0"/>
        <w:autoSpaceDE w:val="0"/>
        <w:autoSpaceDN w:val="0"/>
        <w:adjustRightInd w:val="0"/>
        <w:spacing w:line="360" w:lineRule="auto"/>
        <w:ind w:right="-30"/>
        <w:rPr>
          <w:rFonts w:ascii="Times New Roman" w:hAnsi="Times New Roman" w:cs="Times New Roman"/>
          <w:b/>
          <w:bCs/>
          <w:sz w:val="22"/>
          <w:szCs w:val="22"/>
        </w:rPr>
      </w:pPr>
      <w:r w:rsidRPr="00FC1BCC">
        <w:rPr>
          <w:rFonts w:ascii="Times New Roman" w:hAnsi="Times New Roman" w:cs="Times New Roman"/>
          <w:b/>
          <w:bCs/>
          <w:sz w:val="22"/>
          <w:szCs w:val="22"/>
        </w:rPr>
        <w:t xml:space="preserve">          </w:t>
      </w:r>
      <w:r w:rsidR="00F076E7" w:rsidRPr="00FC1BCC">
        <w:rPr>
          <w:rFonts w:ascii="Times New Roman" w:hAnsi="Times New Roman" w:cs="Times New Roman"/>
          <w:b/>
          <w:bCs/>
          <w:sz w:val="22"/>
          <w:szCs w:val="22"/>
        </w:rPr>
        <w:t xml:space="preserve">   </w:t>
      </w:r>
      <w:r w:rsidRPr="00FC1BCC">
        <w:rPr>
          <w:rFonts w:ascii="Times New Roman" w:hAnsi="Times New Roman" w:cs="Times New Roman"/>
          <w:b/>
          <w:bCs/>
          <w:sz w:val="22"/>
          <w:szCs w:val="22"/>
        </w:rPr>
        <w:t xml:space="preserve">   </w:t>
      </w:r>
      <w:proofErr w:type="spellStart"/>
      <w:r w:rsidR="002D1F3B" w:rsidRPr="00FC1BCC">
        <w:rPr>
          <w:rFonts w:ascii="Times New Roman" w:hAnsi="Times New Roman" w:cs="Times New Roman"/>
          <w:b/>
          <w:bCs/>
          <w:sz w:val="22"/>
          <w:szCs w:val="22"/>
        </w:rPr>
        <w:t>Rosenvaldo</w:t>
      </w:r>
      <w:proofErr w:type="spellEnd"/>
      <w:r w:rsidR="002D1F3B" w:rsidRPr="00FC1BCC">
        <w:rPr>
          <w:rFonts w:ascii="Times New Roman" w:hAnsi="Times New Roman" w:cs="Times New Roman"/>
          <w:b/>
          <w:bCs/>
          <w:sz w:val="22"/>
          <w:szCs w:val="22"/>
        </w:rPr>
        <w:t xml:space="preserve"> Correia de Mendonça</w:t>
      </w:r>
      <w:r w:rsidRPr="00FC1BCC">
        <w:rPr>
          <w:rFonts w:ascii="Times New Roman" w:hAnsi="Times New Roman" w:cs="Times New Roman"/>
          <w:b/>
          <w:bCs/>
          <w:sz w:val="22"/>
          <w:szCs w:val="22"/>
        </w:rPr>
        <w:t xml:space="preserve">                                                  </w:t>
      </w:r>
      <w:r w:rsidR="008E2E30" w:rsidRPr="00FC1BCC">
        <w:rPr>
          <w:rFonts w:ascii="Times New Roman" w:hAnsi="Times New Roman" w:cs="Times New Roman"/>
          <w:b/>
          <w:bCs/>
          <w:sz w:val="22"/>
          <w:szCs w:val="22"/>
        </w:rPr>
        <w:t>Liza Fernandes Prado</w:t>
      </w:r>
    </w:p>
    <w:p w14:paraId="0FFB97A5" w14:textId="4A233AC4" w:rsidR="00793EEC" w:rsidRPr="00FC1BCC" w:rsidRDefault="00793EEC" w:rsidP="00127A5C">
      <w:pPr>
        <w:widowControl w:val="0"/>
        <w:autoSpaceDE w:val="0"/>
        <w:autoSpaceDN w:val="0"/>
        <w:adjustRightInd w:val="0"/>
        <w:spacing w:line="360" w:lineRule="auto"/>
        <w:ind w:right="-30"/>
        <w:jc w:val="center"/>
        <w:rPr>
          <w:rFonts w:ascii="Times New Roman" w:hAnsi="Times New Roman" w:cs="Times New Roman"/>
          <w:b/>
          <w:bCs/>
          <w:sz w:val="22"/>
          <w:szCs w:val="22"/>
        </w:rPr>
      </w:pPr>
      <w:r w:rsidRPr="00FC1BCC">
        <w:rPr>
          <w:rFonts w:ascii="Times New Roman" w:hAnsi="Times New Roman" w:cs="Times New Roman"/>
          <w:b/>
          <w:bCs/>
          <w:sz w:val="22"/>
          <w:szCs w:val="22"/>
        </w:rPr>
        <w:t xml:space="preserve">                                </w:t>
      </w:r>
      <w:r w:rsidR="002D1F3B" w:rsidRPr="00FC1BCC">
        <w:rPr>
          <w:rFonts w:ascii="Times New Roman" w:hAnsi="Times New Roman" w:cs="Times New Roman"/>
          <w:b/>
          <w:bCs/>
          <w:sz w:val="22"/>
          <w:szCs w:val="22"/>
        </w:rPr>
        <w:t>Presidente</w:t>
      </w:r>
      <w:r w:rsidRPr="00FC1BCC">
        <w:rPr>
          <w:rFonts w:ascii="Times New Roman" w:hAnsi="Times New Roman" w:cs="Times New Roman"/>
          <w:b/>
          <w:bCs/>
          <w:sz w:val="22"/>
          <w:szCs w:val="22"/>
        </w:rPr>
        <w:t xml:space="preserve">                                                     1</w:t>
      </w:r>
      <w:r w:rsidR="00431EAC">
        <w:rPr>
          <w:rFonts w:ascii="Times New Roman" w:hAnsi="Times New Roman" w:cs="Times New Roman"/>
          <w:b/>
          <w:bCs/>
          <w:sz w:val="22"/>
          <w:szCs w:val="22"/>
        </w:rPr>
        <w:t>ª</w:t>
      </w:r>
      <w:r w:rsidRPr="00FC1BCC">
        <w:rPr>
          <w:rFonts w:ascii="Times New Roman" w:hAnsi="Times New Roman" w:cs="Times New Roman"/>
          <w:b/>
          <w:bCs/>
          <w:sz w:val="22"/>
          <w:szCs w:val="22"/>
        </w:rPr>
        <w:t xml:space="preserve"> Secretári</w:t>
      </w:r>
      <w:r w:rsidR="008E2E30" w:rsidRPr="00FC1BCC">
        <w:rPr>
          <w:rFonts w:ascii="Times New Roman" w:hAnsi="Times New Roman" w:cs="Times New Roman"/>
          <w:b/>
          <w:bCs/>
          <w:sz w:val="22"/>
          <w:szCs w:val="22"/>
        </w:rPr>
        <w:t>a</w:t>
      </w:r>
      <w:r w:rsidRPr="00FC1BCC">
        <w:rPr>
          <w:rFonts w:ascii="Times New Roman" w:hAnsi="Times New Roman" w:cs="Times New Roman"/>
          <w:b/>
          <w:bCs/>
          <w:sz w:val="22"/>
          <w:szCs w:val="22"/>
        </w:rPr>
        <w:t>/Ordenador</w:t>
      </w:r>
      <w:r w:rsidR="008E2E30" w:rsidRPr="00FC1BCC">
        <w:rPr>
          <w:rFonts w:ascii="Times New Roman" w:hAnsi="Times New Roman" w:cs="Times New Roman"/>
          <w:b/>
          <w:bCs/>
          <w:sz w:val="22"/>
          <w:szCs w:val="22"/>
        </w:rPr>
        <w:t>a</w:t>
      </w:r>
      <w:r w:rsidRPr="00FC1BCC">
        <w:rPr>
          <w:rFonts w:ascii="Times New Roman" w:hAnsi="Times New Roman" w:cs="Times New Roman"/>
          <w:b/>
          <w:bCs/>
          <w:sz w:val="22"/>
          <w:szCs w:val="22"/>
        </w:rPr>
        <w:t xml:space="preserve"> de Despesa</w:t>
      </w:r>
      <w:r w:rsidR="00431EAC">
        <w:rPr>
          <w:rFonts w:ascii="Times New Roman" w:hAnsi="Times New Roman" w:cs="Times New Roman"/>
          <w:b/>
          <w:bCs/>
          <w:sz w:val="22"/>
          <w:szCs w:val="22"/>
        </w:rPr>
        <w:t>s</w:t>
      </w:r>
    </w:p>
    <w:p w14:paraId="451DC2C8" w14:textId="2630DE2D" w:rsidR="002D1F3B" w:rsidRPr="00FC1BCC" w:rsidRDefault="00793EEC" w:rsidP="00127A5C">
      <w:pPr>
        <w:widowControl w:val="0"/>
        <w:autoSpaceDE w:val="0"/>
        <w:autoSpaceDN w:val="0"/>
        <w:adjustRightInd w:val="0"/>
        <w:spacing w:line="360" w:lineRule="auto"/>
        <w:ind w:right="-30"/>
        <w:jc w:val="center"/>
        <w:rPr>
          <w:rFonts w:ascii="Times New Roman" w:hAnsi="Times New Roman" w:cs="Times New Roman"/>
          <w:b/>
          <w:bCs/>
          <w:sz w:val="22"/>
          <w:szCs w:val="22"/>
        </w:rPr>
      </w:pPr>
      <w:r w:rsidRPr="00FC1BCC">
        <w:rPr>
          <w:rFonts w:ascii="Times New Roman" w:hAnsi="Times New Roman" w:cs="Times New Roman"/>
          <w:b/>
          <w:bCs/>
          <w:sz w:val="22"/>
          <w:szCs w:val="22"/>
        </w:rPr>
        <w:t>CÂMARA MUNICIPAL DE UBERLÂNDIA</w:t>
      </w:r>
    </w:p>
    <w:p w14:paraId="4CDF336C" w14:textId="77777777" w:rsidR="002D1F3B" w:rsidRPr="00FC1BCC" w:rsidRDefault="002D1F3B" w:rsidP="00127A5C">
      <w:pPr>
        <w:widowControl w:val="0"/>
        <w:autoSpaceDE w:val="0"/>
        <w:autoSpaceDN w:val="0"/>
        <w:adjustRightInd w:val="0"/>
        <w:spacing w:line="360" w:lineRule="auto"/>
        <w:ind w:right="-30"/>
        <w:jc w:val="center"/>
        <w:rPr>
          <w:rFonts w:ascii="Times New Roman" w:hAnsi="Times New Roman" w:cs="Times New Roman"/>
          <w:sz w:val="22"/>
          <w:szCs w:val="22"/>
        </w:rPr>
      </w:pPr>
    </w:p>
    <w:p w14:paraId="5B78406B" w14:textId="77777777" w:rsidR="005671CD" w:rsidRPr="00FC1BCC" w:rsidRDefault="005671CD" w:rsidP="00127A5C">
      <w:pPr>
        <w:widowControl w:val="0"/>
        <w:autoSpaceDE w:val="0"/>
        <w:autoSpaceDN w:val="0"/>
        <w:adjustRightInd w:val="0"/>
        <w:spacing w:line="360" w:lineRule="auto"/>
        <w:ind w:right="-30"/>
        <w:jc w:val="center"/>
        <w:rPr>
          <w:rFonts w:ascii="Times New Roman" w:hAnsi="Times New Roman" w:cs="Times New Roman"/>
          <w:sz w:val="22"/>
          <w:szCs w:val="22"/>
        </w:rPr>
      </w:pPr>
    </w:p>
    <w:p w14:paraId="1B6B7D49" w14:textId="77777777" w:rsidR="005671CD" w:rsidRPr="00FC1BCC" w:rsidRDefault="005671CD" w:rsidP="00127A5C">
      <w:pPr>
        <w:widowControl w:val="0"/>
        <w:autoSpaceDE w:val="0"/>
        <w:autoSpaceDN w:val="0"/>
        <w:adjustRightInd w:val="0"/>
        <w:spacing w:line="360" w:lineRule="auto"/>
        <w:ind w:right="-30"/>
        <w:jc w:val="center"/>
        <w:rPr>
          <w:rFonts w:ascii="Times New Roman" w:hAnsi="Times New Roman" w:cs="Times New Roman"/>
          <w:sz w:val="22"/>
          <w:szCs w:val="22"/>
        </w:rPr>
      </w:pPr>
    </w:p>
    <w:p w14:paraId="333E66BF" w14:textId="0FDF2572" w:rsidR="002D1F3B" w:rsidRPr="00FC1BCC" w:rsidRDefault="00793EEC" w:rsidP="00127A5C">
      <w:pPr>
        <w:widowControl w:val="0"/>
        <w:autoSpaceDE w:val="0"/>
        <w:autoSpaceDN w:val="0"/>
        <w:adjustRightInd w:val="0"/>
        <w:spacing w:line="360" w:lineRule="auto"/>
        <w:ind w:right="-30"/>
        <w:jc w:val="center"/>
        <w:rPr>
          <w:rFonts w:ascii="Times New Roman" w:hAnsi="Times New Roman" w:cs="Times New Roman"/>
          <w:sz w:val="22"/>
          <w:szCs w:val="22"/>
        </w:rPr>
      </w:pPr>
      <w:r w:rsidRPr="00FC1BCC">
        <w:rPr>
          <w:rFonts w:ascii="Times New Roman" w:hAnsi="Times New Roman" w:cs="Times New Roman"/>
          <w:sz w:val="22"/>
          <w:szCs w:val="22"/>
        </w:rPr>
        <w:t>XXXXXX</w:t>
      </w:r>
    </w:p>
    <w:p w14:paraId="06E75F13" w14:textId="0AFB3524" w:rsidR="002D1F3B" w:rsidRPr="00FC1BCC" w:rsidRDefault="00793EEC" w:rsidP="00127A5C">
      <w:pPr>
        <w:widowControl w:val="0"/>
        <w:autoSpaceDE w:val="0"/>
        <w:autoSpaceDN w:val="0"/>
        <w:adjustRightInd w:val="0"/>
        <w:spacing w:line="360" w:lineRule="auto"/>
        <w:ind w:right="-30"/>
        <w:jc w:val="center"/>
        <w:rPr>
          <w:rFonts w:ascii="Times New Roman" w:hAnsi="Times New Roman" w:cs="Times New Roman"/>
          <w:b/>
          <w:bCs/>
          <w:sz w:val="22"/>
          <w:szCs w:val="22"/>
        </w:rPr>
      </w:pPr>
      <w:r w:rsidRPr="00FC1BCC">
        <w:rPr>
          <w:rFonts w:ascii="Times New Roman" w:hAnsi="Times New Roman" w:cs="Times New Roman"/>
          <w:b/>
          <w:bCs/>
          <w:sz w:val="22"/>
          <w:szCs w:val="22"/>
        </w:rPr>
        <w:t>FORNECEDOR REGISTRADO</w:t>
      </w:r>
    </w:p>
    <w:p w14:paraId="478590CC" w14:textId="77777777" w:rsidR="00B9328D" w:rsidRPr="00FC1BCC" w:rsidRDefault="00B9328D"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03FD6300" w14:textId="77777777" w:rsidR="00B9328D" w:rsidRPr="00FC1BCC" w:rsidRDefault="00B9328D"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623B1D49" w14:textId="77777777" w:rsidR="00B9328D" w:rsidRPr="00FC1BCC" w:rsidRDefault="00B9328D"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62E9BDF4" w14:textId="77777777" w:rsidR="00B9328D" w:rsidRPr="00FC1BCC" w:rsidRDefault="00B9328D"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29A5037D" w14:textId="77777777" w:rsidR="00B9328D" w:rsidRDefault="00B9328D"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7C188A0E" w14:textId="77777777" w:rsidR="0004335C" w:rsidRPr="00FC1BCC" w:rsidRDefault="0004335C"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p>
    <w:p w14:paraId="538D11AD" w14:textId="31FAF7B3" w:rsidR="006716E5" w:rsidRPr="00FC1BCC" w:rsidRDefault="00DB4D41" w:rsidP="00127A5C">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r w:rsidRPr="00FC1BCC">
        <w:rPr>
          <w:rFonts w:ascii="Times New Roman" w:hAnsi="Times New Roman" w:cs="Times New Roman"/>
          <w:b/>
          <w:bCs/>
          <w:color w:val="0070C0"/>
          <w:sz w:val="22"/>
          <w:szCs w:val="22"/>
        </w:rPr>
        <w:lastRenderedPageBreak/>
        <w:t>ANEXO IV</w:t>
      </w:r>
      <w:r w:rsidR="00793EEC" w:rsidRPr="00FC1BCC">
        <w:rPr>
          <w:rFonts w:ascii="Times New Roman" w:hAnsi="Times New Roman" w:cs="Times New Roman"/>
          <w:b/>
          <w:bCs/>
          <w:color w:val="0070C0"/>
          <w:sz w:val="22"/>
          <w:szCs w:val="22"/>
        </w:rPr>
        <w:t xml:space="preserve"> </w:t>
      </w:r>
      <w:r w:rsidRPr="00FC1BCC">
        <w:rPr>
          <w:rFonts w:ascii="Times New Roman" w:hAnsi="Times New Roman" w:cs="Times New Roman"/>
          <w:b/>
          <w:bCs/>
          <w:color w:val="0070C0"/>
          <w:sz w:val="22"/>
          <w:szCs w:val="22"/>
        </w:rPr>
        <w:t>- CADASTRO RESERVA</w:t>
      </w:r>
    </w:p>
    <w:p w14:paraId="65EBED77"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2701E358"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r w:rsidRPr="00FC1BCC">
        <w:rPr>
          <w:rFonts w:ascii="Times New Roman" w:hAnsi="Times New Roman" w:cs="Times New Roman"/>
          <w:color w:val="000000"/>
          <w:sz w:val="22"/>
          <w:szCs w:val="22"/>
        </w:rPr>
        <w:t>Seguindo a ordem de classificação, segue relação de fornecedores que aceitaram cotar os itens com preços iguais ao adjudicatário:</w:t>
      </w:r>
    </w:p>
    <w:p w14:paraId="0E7B7D24"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tbl>
      <w:tblPr>
        <w:tblW w:w="9473" w:type="dxa"/>
        <w:tblInd w:w="1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4A0" w:firstRow="1" w:lastRow="0" w:firstColumn="1" w:lastColumn="0" w:noHBand="0" w:noVBand="1"/>
      </w:tblPr>
      <w:tblGrid>
        <w:gridCol w:w="838"/>
        <w:gridCol w:w="1122"/>
        <w:gridCol w:w="1121"/>
        <w:gridCol w:w="1541"/>
        <w:gridCol w:w="1121"/>
        <w:gridCol w:w="1121"/>
        <w:gridCol w:w="908"/>
        <w:gridCol w:w="850"/>
        <w:gridCol w:w="851"/>
      </w:tblGrid>
      <w:tr w:rsidR="005C0522" w:rsidRPr="00FC1BCC" w14:paraId="468A4763" w14:textId="77777777" w:rsidTr="003C5766">
        <w:trPr>
          <w:trHeight w:val="353"/>
        </w:trPr>
        <w:tc>
          <w:tcPr>
            <w:tcW w:w="9473" w:type="dxa"/>
            <w:gridSpan w:val="9"/>
            <w:vAlign w:val="center"/>
            <w:hideMark/>
          </w:tcPr>
          <w:p w14:paraId="1EF20A85"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 xml:space="preserve">Fornecedor </w:t>
            </w:r>
            <w:r w:rsidRPr="00FC1BCC">
              <w:rPr>
                <w:rFonts w:ascii="Times New Roman" w:hAnsi="Times New Roman" w:cs="Times New Roman"/>
                <w:color w:val="FF0000"/>
                <w:sz w:val="22"/>
                <w:szCs w:val="22"/>
              </w:rPr>
              <w:t>(razão social, CNPJ/MF, endereço, contatos, representante)</w:t>
            </w:r>
          </w:p>
        </w:tc>
      </w:tr>
      <w:tr w:rsidR="005C0522" w:rsidRPr="00FC1BCC" w14:paraId="1683E0F2" w14:textId="77777777" w:rsidTr="003C5766">
        <w:trPr>
          <w:trHeight w:val="674"/>
        </w:trPr>
        <w:tc>
          <w:tcPr>
            <w:tcW w:w="838" w:type="dxa"/>
            <w:vAlign w:val="center"/>
            <w:hideMark/>
          </w:tcPr>
          <w:p w14:paraId="41E18E36"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Item</w:t>
            </w:r>
          </w:p>
          <w:p w14:paraId="05198104"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do</w:t>
            </w:r>
          </w:p>
          <w:p w14:paraId="3E77304C"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TR</w:t>
            </w:r>
          </w:p>
        </w:tc>
        <w:tc>
          <w:tcPr>
            <w:tcW w:w="1122" w:type="dxa"/>
            <w:vAlign w:val="center"/>
            <w:hideMark/>
          </w:tcPr>
          <w:p w14:paraId="7D84B623"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Especificação</w:t>
            </w:r>
          </w:p>
        </w:tc>
        <w:tc>
          <w:tcPr>
            <w:tcW w:w="1121" w:type="dxa"/>
            <w:vAlign w:val="center"/>
            <w:hideMark/>
          </w:tcPr>
          <w:p w14:paraId="674C5772"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Marca</w:t>
            </w:r>
          </w:p>
          <w:p w14:paraId="487C189F" w14:textId="77777777" w:rsidR="00715947"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(se exigida </w:t>
            </w:r>
          </w:p>
          <w:p w14:paraId="76C39EA1" w14:textId="31F2BE52"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no edital)</w:t>
            </w:r>
          </w:p>
        </w:tc>
        <w:tc>
          <w:tcPr>
            <w:tcW w:w="1541" w:type="dxa"/>
            <w:vAlign w:val="center"/>
            <w:hideMark/>
          </w:tcPr>
          <w:p w14:paraId="49A98E1C"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Modelo</w:t>
            </w:r>
          </w:p>
          <w:p w14:paraId="5C07CA8F" w14:textId="77777777" w:rsidR="00715947"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(se exigido </w:t>
            </w:r>
          </w:p>
          <w:p w14:paraId="08BD9953" w14:textId="276EADA1"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no edital)</w:t>
            </w:r>
          </w:p>
        </w:tc>
        <w:tc>
          <w:tcPr>
            <w:tcW w:w="1121" w:type="dxa"/>
            <w:vAlign w:val="center"/>
            <w:hideMark/>
          </w:tcPr>
          <w:p w14:paraId="6CAFADC3"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Unidade</w:t>
            </w:r>
          </w:p>
        </w:tc>
        <w:tc>
          <w:tcPr>
            <w:tcW w:w="1121" w:type="dxa"/>
            <w:vAlign w:val="center"/>
            <w:hideMark/>
          </w:tcPr>
          <w:p w14:paraId="2AA9FCEA"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Quantidade Máxima</w:t>
            </w:r>
          </w:p>
        </w:tc>
        <w:tc>
          <w:tcPr>
            <w:tcW w:w="908" w:type="dxa"/>
            <w:vAlign w:val="center"/>
            <w:hideMark/>
          </w:tcPr>
          <w:p w14:paraId="56586636"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Quantidade Mínima</w:t>
            </w:r>
          </w:p>
        </w:tc>
        <w:tc>
          <w:tcPr>
            <w:tcW w:w="850" w:type="dxa"/>
            <w:vAlign w:val="center"/>
            <w:hideMark/>
          </w:tcPr>
          <w:p w14:paraId="18561138"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Valor </w:t>
            </w:r>
          </w:p>
          <w:p w14:paraId="38DF3E87"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Unit.</w:t>
            </w:r>
          </w:p>
        </w:tc>
        <w:tc>
          <w:tcPr>
            <w:tcW w:w="851" w:type="dxa"/>
            <w:vAlign w:val="center"/>
            <w:hideMark/>
          </w:tcPr>
          <w:p w14:paraId="676E88D2"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Prazo garantia ou validade</w:t>
            </w:r>
          </w:p>
        </w:tc>
      </w:tr>
      <w:tr w:rsidR="005C0522" w:rsidRPr="00FC1BCC" w14:paraId="6B62E255" w14:textId="77777777" w:rsidTr="003C5766">
        <w:trPr>
          <w:trHeight w:val="174"/>
        </w:trPr>
        <w:tc>
          <w:tcPr>
            <w:tcW w:w="838" w:type="dxa"/>
            <w:vAlign w:val="center"/>
          </w:tcPr>
          <w:p w14:paraId="5C5952AB"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2" w:type="dxa"/>
            <w:vAlign w:val="center"/>
          </w:tcPr>
          <w:p w14:paraId="69C55125"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51C6EF47"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541" w:type="dxa"/>
            <w:vAlign w:val="center"/>
          </w:tcPr>
          <w:p w14:paraId="57D653C7"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5458E317"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710CD579"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908" w:type="dxa"/>
            <w:vAlign w:val="center"/>
          </w:tcPr>
          <w:p w14:paraId="14668749"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850" w:type="dxa"/>
            <w:vAlign w:val="center"/>
          </w:tcPr>
          <w:p w14:paraId="3C60A69B"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R$</w:t>
            </w:r>
          </w:p>
        </w:tc>
        <w:tc>
          <w:tcPr>
            <w:tcW w:w="851" w:type="dxa"/>
            <w:vAlign w:val="center"/>
          </w:tcPr>
          <w:p w14:paraId="62E44CCB"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r>
    </w:tbl>
    <w:p w14:paraId="331CF9D6"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79A95E08" w14:textId="7F729E05"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r w:rsidRPr="00FC1BCC">
        <w:rPr>
          <w:rFonts w:ascii="Times New Roman" w:hAnsi="Times New Roman" w:cs="Times New Roman"/>
          <w:color w:val="000000"/>
          <w:sz w:val="22"/>
          <w:szCs w:val="22"/>
        </w:rPr>
        <w:t>Seguindo a ordem de classificação, segue relação de fornecedores que mantiveram sua proposta original:</w:t>
      </w:r>
      <w:r w:rsidR="00793EEC" w:rsidRPr="00FC1BCC">
        <w:rPr>
          <w:rFonts w:ascii="Times New Roman" w:hAnsi="Times New Roman" w:cs="Times New Roman"/>
          <w:color w:val="000000"/>
          <w:sz w:val="22"/>
          <w:szCs w:val="22"/>
        </w:rPr>
        <w:t xml:space="preserve"> </w:t>
      </w:r>
      <w:r w:rsidR="00793EEC" w:rsidRPr="00FC1BCC">
        <w:rPr>
          <w:rFonts w:ascii="Times New Roman" w:hAnsi="Times New Roman" w:cs="Times New Roman"/>
          <w:color w:val="FF0000"/>
          <w:sz w:val="22"/>
          <w:szCs w:val="22"/>
        </w:rPr>
        <w:t>(se houver)</w:t>
      </w:r>
    </w:p>
    <w:p w14:paraId="71894A32"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tbl>
      <w:tblPr>
        <w:tblW w:w="9473" w:type="dxa"/>
        <w:tblInd w:w="1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4A0" w:firstRow="1" w:lastRow="0" w:firstColumn="1" w:lastColumn="0" w:noHBand="0" w:noVBand="1"/>
      </w:tblPr>
      <w:tblGrid>
        <w:gridCol w:w="838"/>
        <w:gridCol w:w="1122"/>
        <w:gridCol w:w="1121"/>
        <w:gridCol w:w="1541"/>
        <w:gridCol w:w="1121"/>
        <w:gridCol w:w="1121"/>
        <w:gridCol w:w="908"/>
        <w:gridCol w:w="850"/>
        <w:gridCol w:w="851"/>
      </w:tblGrid>
      <w:tr w:rsidR="005C0522" w:rsidRPr="00FC1BCC" w14:paraId="3C491410" w14:textId="77777777" w:rsidTr="003C5766">
        <w:trPr>
          <w:trHeight w:val="353"/>
        </w:trPr>
        <w:tc>
          <w:tcPr>
            <w:tcW w:w="9473" w:type="dxa"/>
            <w:gridSpan w:val="9"/>
            <w:vAlign w:val="center"/>
            <w:hideMark/>
          </w:tcPr>
          <w:p w14:paraId="3BC62A14"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 xml:space="preserve">Fornecedor </w:t>
            </w:r>
            <w:r w:rsidRPr="00FC1BCC">
              <w:rPr>
                <w:rFonts w:ascii="Times New Roman" w:hAnsi="Times New Roman" w:cs="Times New Roman"/>
                <w:color w:val="FF0000"/>
                <w:sz w:val="22"/>
                <w:szCs w:val="22"/>
              </w:rPr>
              <w:t>(razão social, CNPJ/MF, endereço, contatos, representante)</w:t>
            </w:r>
          </w:p>
        </w:tc>
      </w:tr>
      <w:tr w:rsidR="005C0522" w:rsidRPr="00FC1BCC" w14:paraId="5F9236D9" w14:textId="77777777" w:rsidTr="003C5766">
        <w:trPr>
          <w:trHeight w:val="674"/>
        </w:trPr>
        <w:tc>
          <w:tcPr>
            <w:tcW w:w="838" w:type="dxa"/>
            <w:vAlign w:val="center"/>
            <w:hideMark/>
          </w:tcPr>
          <w:p w14:paraId="5A9378A3"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Item</w:t>
            </w:r>
          </w:p>
          <w:p w14:paraId="6687E259" w14:textId="77777777" w:rsidR="005C0522" w:rsidRPr="00FC1BCC" w:rsidRDefault="005C0522" w:rsidP="00127A5C">
            <w:pPr>
              <w:widowControl w:val="0"/>
              <w:autoSpaceDE w:val="0"/>
              <w:autoSpaceDN w:val="0"/>
              <w:adjustRightInd w:val="0"/>
              <w:spacing w:before="120" w:after="120" w:line="360" w:lineRule="auto"/>
              <w:ind w:right="-28"/>
              <w:contextualSpacing/>
              <w:jc w:val="center"/>
              <w:rPr>
                <w:rFonts w:ascii="Times New Roman" w:hAnsi="Times New Roman" w:cs="Times New Roman"/>
                <w:sz w:val="22"/>
                <w:szCs w:val="22"/>
              </w:rPr>
            </w:pPr>
            <w:r w:rsidRPr="00FC1BCC">
              <w:rPr>
                <w:rFonts w:ascii="Times New Roman" w:hAnsi="Times New Roman" w:cs="Times New Roman"/>
                <w:sz w:val="22"/>
                <w:szCs w:val="22"/>
              </w:rPr>
              <w:t>do</w:t>
            </w:r>
          </w:p>
          <w:p w14:paraId="06036812"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TR</w:t>
            </w:r>
          </w:p>
        </w:tc>
        <w:tc>
          <w:tcPr>
            <w:tcW w:w="1122" w:type="dxa"/>
            <w:vAlign w:val="center"/>
            <w:hideMark/>
          </w:tcPr>
          <w:p w14:paraId="4BBC380E"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Especificação</w:t>
            </w:r>
          </w:p>
        </w:tc>
        <w:tc>
          <w:tcPr>
            <w:tcW w:w="1121" w:type="dxa"/>
            <w:vAlign w:val="center"/>
            <w:hideMark/>
          </w:tcPr>
          <w:p w14:paraId="0EBF4FCC"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Marca</w:t>
            </w:r>
          </w:p>
          <w:p w14:paraId="7E731960" w14:textId="77777777" w:rsidR="00715947"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(se exigida</w:t>
            </w:r>
          </w:p>
          <w:p w14:paraId="5C650F5D" w14:textId="3027B5B8"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 no edital)</w:t>
            </w:r>
          </w:p>
        </w:tc>
        <w:tc>
          <w:tcPr>
            <w:tcW w:w="1541" w:type="dxa"/>
            <w:vAlign w:val="center"/>
            <w:hideMark/>
          </w:tcPr>
          <w:p w14:paraId="2C0B3CDA"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Modelo</w:t>
            </w:r>
          </w:p>
          <w:p w14:paraId="55BC341A" w14:textId="77777777" w:rsidR="00715947"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(se exigido </w:t>
            </w:r>
          </w:p>
          <w:p w14:paraId="462A3769" w14:textId="5BC95484"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no edital)</w:t>
            </w:r>
          </w:p>
        </w:tc>
        <w:tc>
          <w:tcPr>
            <w:tcW w:w="1121" w:type="dxa"/>
            <w:vAlign w:val="center"/>
            <w:hideMark/>
          </w:tcPr>
          <w:p w14:paraId="5C9C842B"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Unidade</w:t>
            </w:r>
          </w:p>
        </w:tc>
        <w:tc>
          <w:tcPr>
            <w:tcW w:w="1121" w:type="dxa"/>
            <w:vAlign w:val="center"/>
            <w:hideMark/>
          </w:tcPr>
          <w:p w14:paraId="7B875B55"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Quantidade Máxima</w:t>
            </w:r>
          </w:p>
        </w:tc>
        <w:tc>
          <w:tcPr>
            <w:tcW w:w="908" w:type="dxa"/>
            <w:vAlign w:val="center"/>
            <w:hideMark/>
          </w:tcPr>
          <w:p w14:paraId="12C7B36F"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Quantidade Mínima</w:t>
            </w:r>
          </w:p>
        </w:tc>
        <w:tc>
          <w:tcPr>
            <w:tcW w:w="850" w:type="dxa"/>
            <w:vAlign w:val="center"/>
            <w:hideMark/>
          </w:tcPr>
          <w:p w14:paraId="123B5E00"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 xml:space="preserve">Valor </w:t>
            </w:r>
          </w:p>
          <w:p w14:paraId="0A91F414"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Unit.</w:t>
            </w:r>
          </w:p>
        </w:tc>
        <w:tc>
          <w:tcPr>
            <w:tcW w:w="851" w:type="dxa"/>
            <w:vAlign w:val="center"/>
            <w:hideMark/>
          </w:tcPr>
          <w:p w14:paraId="1C4D6115"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Prazo garantia ou validade</w:t>
            </w:r>
          </w:p>
        </w:tc>
      </w:tr>
      <w:tr w:rsidR="005C0522" w:rsidRPr="00FC1BCC" w14:paraId="55B3EFA8" w14:textId="77777777" w:rsidTr="003C5766">
        <w:trPr>
          <w:trHeight w:val="174"/>
        </w:trPr>
        <w:tc>
          <w:tcPr>
            <w:tcW w:w="838" w:type="dxa"/>
            <w:vAlign w:val="center"/>
          </w:tcPr>
          <w:p w14:paraId="074F02F8"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2" w:type="dxa"/>
            <w:vAlign w:val="center"/>
          </w:tcPr>
          <w:p w14:paraId="7D31994A"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72D2AABC"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541" w:type="dxa"/>
            <w:vAlign w:val="center"/>
          </w:tcPr>
          <w:p w14:paraId="16ECDC12"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17C35610"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1121" w:type="dxa"/>
            <w:vAlign w:val="center"/>
          </w:tcPr>
          <w:p w14:paraId="3BC96E24"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908" w:type="dxa"/>
            <w:vAlign w:val="center"/>
          </w:tcPr>
          <w:p w14:paraId="39933C1C"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c>
          <w:tcPr>
            <w:tcW w:w="850" w:type="dxa"/>
            <w:vAlign w:val="center"/>
          </w:tcPr>
          <w:p w14:paraId="6075E0A0"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R$</w:t>
            </w:r>
          </w:p>
        </w:tc>
        <w:tc>
          <w:tcPr>
            <w:tcW w:w="851" w:type="dxa"/>
            <w:vAlign w:val="center"/>
          </w:tcPr>
          <w:p w14:paraId="25374DE4" w14:textId="77777777" w:rsidR="005C0522" w:rsidRPr="00FC1BCC" w:rsidRDefault="005C0522" w:rsidP="00127A5C">
            <w:pPr>
              <w:widowControl w:val="0"/>
              <w:autoSpaceDE w:val="0"/>
              <w:autoSpaceDN w:val="0"/>
              <w:adjustRightInd w:val="0"/>
              <w:spacing w:before="120" w:after="120" w:line="360" w:lineRule="auto"/>
              <w:ind w:right="-28"/>
              <w:jc w:val="center"/>
              <w:rPr>
                <w:rFonts w:ascii="Times New Roman" w:hAnsi="Times New Roman" w:cs="Times New Roman"/>
                <w:sz w:val="22"/>
                <w:szCs w:val="22"/>
              </w:rPr>
            </w:pPr>
            <w:r w:rsidRPr="00FC1BCC">
              <w:rPr>
                <w:rFonts w:ascii="Times New Roman" w:hAnsi="Times New Roman" w:cs="Times New Roman"/>
                <w:sz w:val="22"/>
                <w:szCs w:val="22"/>
              </w:rPr>
              <w:t>...</w:t>
            </w:r>
          </w:p>
        </w:tc>
      </w:tr>
    </w:tbl>
    <w:p w14:paraId="27B09162" w14:textId="77777777" w:rsidR="005C0522" w:rsidRPr="00FC1BCC" w:rsidRDefault="005C0522"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0EC344E5" w14:textId="77777777" w:rsidR="006716E5" w:rsidRPr="00FC1BCC" w:rsidRDefault="006716E5" w:rsidP="00127A5C">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7AA1A96A" w14:textId="77777777" w:rsidR="00471792" w:rsidRPr="00FC1BCC" w:rsidRDefault="00471792" w:rsidP="00127A5C">
      <w:pPr>
        <w:spacing w:line="360" w:lineRule="auto"/>
        <w:jc w:val="both"/>
        <w:rPr>
          <w:rFonts w:ascii="Times New Roman" w:eastAsia="Arial Unicode MS" w:hAnsi="Times New Roman" w:cs="Times New Roman"/>
          <w:sz w:val="22"/>
          <w:szCs w:val="22"/>
        </w:rPr>
      </w:pPr>
    </w:p>
    <w:p w14:paraId="6CD2F093" w14:textId="77777777" w:rsidR="00574E7D" w:rsidRPr="00FC1BCC" w:rsidRDefault="00574E7D" w:rsidP="00127A5C">
      <w:pPr>
        <w:spacing w:line="360" w:lineRule="auto"/>
        <w:jc w:val="both"/>
        <w:rPr>
          <w:rFonts w:ascii="Times New Roman" w:eastAsia="Arial Unicode MS" w:hAnsi="Times New Roman" w:cs="Times New Roman"/>
          <w:sz w:val="22"/>
          <w:szCs w:val="22"/>
        </w:rPr>
      </w:pPr>
    </w:p>
    <w:p w14:paraId="65CFA08F" w14:textId="77777777" w:rsidR="005671CD" w:rsidRPr="00FC1BCC" w:rsidRDefault="005671CD" w:rsidP="00127A5C">
      <w:pPr>
        <w:spacing w:line="360" w:lineRule="auto"/>
        <w:jc w:val="both"/>
        <w:rPr>
          <w:rFonts w:ascii="Times New Roman" w:eastAsia="Arial Unicode MS" w:hAnsi="Times New Roman" w:cs="Times New Roman"/>
          <w:sz w:val="22"/>
          <w:szCs w:val="22"/>
        </w:rPr>
      </w:pPr>
    </w:p>
    <w:p w14:paraId="7D205786" w14:textId="77777777" w:rsidR="000818DC" w:rsidRPr="00FC1BCC" w:rsidRDefault="000818DC" w:rsidP="00127A5C">
      <w:pPr>
        <w:widowControl w:val="0"/>
        <w:autoSpaceDE w:val="0"/>
        <w:autoSpaceDN w:val="0"/>
        <w:adjustRightInd w:val="0"/>
        <w:spacing w:line="360" w:lineRule="auto"/>
        <w:ind w:right="-30"/>
        <w:jc w:val="center"/>
        <w:rPr>
          <w:rFonts w:ascii="Times New Roman" w:hAnsi="Times New Roman" w:cs="Times New Roman"/>
          <w:sz w:val="22"/>
          <w:szCs w:val="22"/>
        </w:rPr>
      </w:pPr>
      <w:r w:rsidRPr="00FC1BCC">
        <w:rPr>
          <w:rFonts w:ascii="Times New Roman" w:hAnsi="Times New Roman" w:cs="Times New Roman"/>
          <w:sz w:val="22"/>
          <w:szCs w:val="22"/>
        </w:rPr>
        <w:t>XXXXXX</w:t>
      </w:r>
    </w:p>
    <w:p w14:paraId="7947B1E5" w14:textId="5024EE91" w:rsidR="001B77AE" w:rsidRPr="00FC1BCC" w:rsidRDefault="000818DC" w:rsidP="00431EAC">
      <w:pPr>
        <w:widowControl w:val="0"/>
        <w:autoSpaceDE w:val="0"/>
        <w:autoSpaceDN w:val="0"/>
        <w:adjustRightInd w:val="0"/>
        <w:spacing w:line="360" w:lineRule="auto"/>
        <w:ind w:right="-30"/>
        <w:jc w:val="center"/>
        <w:rPr>
          <w:rFonts w:ascii="Times New Roman" w:eastAsia="Times New Roman" w:hAnsi="Times New Roman" w:cs="Times New Roman"/>
          <w:b/>
          <w:color w:val="0070C0"/>
          <w:sz w:val="22"/>
          <w:szCs w:val="22"/>
          <w:u w:val="single"/>
        </w:rPr>
      </w:pPr>
      <w:r w:rsidRPr="00FC1BCC">
        <w:rPr>
          <w:rFonts w:ascii="Times New Roman" w:hAnsi="Times New Roman" w:cs="Times New Roman"/>
          <w:b/>
          <w:bCs/>
          <w:sz w:val="22"/>
          <w:szCs w:val="22"/>
        </w:rPr>
        <w:t>FORNECEDOR CADASTRO RESERVA</w:t>
      </w:r>
    </w:p>
    <w:p w14:paraId="380711E7" w14:textId="77777777" w:rsidR="001B77AE" w:rsidRPr="00FC1BCC" w:rsidRDefault="001B77AE" w:rsidP="00127A5C">
      <w:pPr>
        <w:suppressAutoHyphens/>
        <w:spacing w:line="360" w:lineRule="auto"/>
        <w:jc w:val="center"/>
        <w:rPr>
          <w:rFonts w:ascii="Times New Roman" w:eastAsia="Times New Roman" w:hAnsi="Times New Roman" w:cs="Times New Roman"/>
          <w:b/>
          <w:color w:val="0070C0"/>
          <w:sz w:val="22"/>
          <w:szCs w:val="22"/>
          <w:u w:val="single"/>
        </w:rPr>
      </w:pPr>
    </w:p>
    <w:p w14:paraId="7D64F2C7" w14:textId="77777777" w:rsidR="001B77AE" w:rsidRPr="00FC1BCC" w:rsidRDefault="001B77AE" w:rsidP="00CB1825">
      <w:pPr>
        <w:suppressAutoHyphens/>
        <w:spacing w:line="360" w:lineRule="auto"/>
        <w:rPr>
          <w:rFonts w:ascii="Times New Roman" w:eastAsia="Times New Roman" w:hAnsi="Times New Roman" w:cs="Times New Roman"/>
          <w:b/>
          <w:color w:val="0070C0"/>
          <w:sz w:val="22"/>
          <w:szCs w:val="22"/>
          <w:u w:val="single"/>
        </w:rPr>
      </w:pPr>
    </w:p>
    <w:p w14:paraId="049A8ECB" w14:textId="20A1674C" w:rsidR="00574E7D" w:rsidRPr="00FC1BCC" w:rsidRDefault="00574E7D" w:rsidP="00127A5C">
      <w:pPr>
        <w:suppressAutoHyphens/>
        <w:spacing w:line="360" w:lineRule="auto"/>
        <w:jc w:val="center"/>
        <w:rPr>
          <w:rFonts w:ascii="Times New Roman" w:eastAsia="Times New Roman" w:hAnsi="Times New Roman" w:cs="Times New Roman"/>
          <w:b/>
          <w:color w:val="0070C0"/>
          <w:sz w:val="22"/>
          <w:szCs w:val="22"/>
          <w:u w:val="single"/>
        </w:rPr>
      </w:pPr>
      <w:r w:rsidRPr="00FC1BCC">
        <w:rPr>
          <w:rFonts w:ascii="Times New Roman" w:eastAsia="Times New Roman" w:hAnsi="Times New Roman" w:cs="Times New Roman"/>
          <w:b/>
          <w:color w:val="0070C0"/>
          <w:sz w:val="22"/>
          <w:szCs w:val="22"/>
          <w:u w:val="single"/>
        </w:rPr>
        <w:lastRenderedPageBreak/>
        <w:t xml:space="preserve">ANEXO </w:t>
      </w:r>
      <w:r w:rsidR="00DB4D41" w:rsidRPr="00FC1BCC">
        <w:rPr>
          <w:rFonts w:ascii="Times New Roman" w:eastAsia="Times New Roman" w:hAnsi="Times New Roman" w:cs="Times New Roman"/>
          <w:b/>
          <w:color w:val="0070C0"/>
          <w:sz w:val="22"/>
          <w:szCs w:val="22"/>
          <w:u w:val="single"/>
        </w:rPr>
        <w:t>V</w:t>
      </w:r>
      <w:r w:rsidRPr="00FC1BCC">
        <w:rPr>
          <w:rFonts w:ascii="Times New Roman" w:eastAsia="Times New Roman" w:hAnsi="Times New Roman" w:cs="Times New Roman"/>
          <w:b/>
          <w:color w:val="0070C0"/>
          <w:sz w:val="22"/>
          <w:szCs w:val="22"/>
          <w:u w:val="single"/>
        </w:rPr>
        <w:t xml:space="preserve"> - MINUTA CONTRATUAL</w:t>
      </w:r>
    </w:p>
    <w:p w14:paraId="7AF1A040" w14:textId="77777777" w:rsidR="004E41A0" w:rsidRPr="00FC1BCC" w:rsidRDefault="004E41A0" w:rsidP="00127A5C">
      <w:pPr>
        <w:suppressAutoHyphens/>
        <w:spacing w:line="360" w:lineRule="auto"/>
        <w:jc w:val="center"/>
        <w:rPr>
          <w:rFonts w:ascii="Times New Roman" w:eastAsia="Times New Roman" w:hAnsi="Times New Roman" w:cs="Times New Roman"/>
          <w:bCs/>
          <w:color w:val="0070C0"/>
          <w:sz w:val="22"/>
          <w:szCs w:val="22"/>
        </w:rPr>
      </w:pPr>
    </w:p>
    <w:p w14:paraId="4140040D" w14:textId="5D5A04BC" w:rsidR="00574E7D" w:rsidRPr="00FC1BCC" w:rsidRDefault="00574E7D" w:rsidP="00127A5C">
      <w:pPr>
        <w:tabs>
          <w:tab w:val="left" w:pos="4111"/>
        </w:tabs>
        <w:suppressAutoHyphens/>
        <w:spacing w:line="360" w:lineRule="auto"/>
        <w:ind w:firstLine="562"/>
        <w:rPr>
          <w:rFonts w:ascii="Times New Roman" w:eastAsia="Times New Roman" w:hAnsi="Times New Roman" w:cs="Times New Roman"/>
          <w:b/>
          <w:color w:val="FF0000"/>
          <w:sz w:val="22"/>
          <w:szCs w:val="22"/>
        </w:rPr>
      </w:pPr>
      <w:r w:rsidRPr="00FC1BCC">
        <w:rPr>
          <w:rFonts w:ascii="Times New Roman" w:eastAsia="Times New Roman" w:hAnsi="Times New Roman" w:cs="Times New Roman"/>
          <w:b/>
          <w:sz w:val="22"/>
          <w:szCs w:val="22"/>
        </w:rPr>
        <w:tab/>
        <w:t>CONTRATO DE Nº.: XXX/</w:t>
      </w:r>
      <w:r w:rsidR="005C0522" w:rsidRPr="00FC1BCC">
        <w:rPr>
          <w:rFonts w:ascii="Times New Roman" w:eastAsia="Times New Roman" w:hAnsi="Times New Roman" w:cs="Times New Roman"/>
          <w:b/>
          <w:sz w:val="22"/>
          <w:szCs w:val="22"/>
        </w:rPr>
        <w:t>202</w:t>
      </w:r>
      <w:r w:rsidR="00431EAC">
        <w:rPr>
          <w:rFonts w:ascii="Times New Roman" w:eastAsia="Times New Roman" w:hAnsi="Times New Roman" w:cs="Times New Roman"/>
          <w:b/>
          <w:sz w:val="22"/>
          <w:szCs w:val="22"/>
        </w:rPr>
        <w:t>5</w:t>
      </w:r>
    </w:p>
    <w:p w14:paraId="4FE8480E" w14:textId="77777777" w:rsidR="00574E7D" w:rsidRPr="00FC1BCC" w:rsidRDefault="00574E7D" w:rsidP="00127A5C">
      <w:pPr>
        <w:suppressAutoHyphens/>
        <w:spacing w:line="360" w:lineRule="auto"/>
        <w:jc w:val="center"/>
        <w:rPr>
          <w:rFonts w:ascii="Times New Roman" w:eastAsia="Times New Roman" w:hAnsi="Times New Roman" w:cs="Times New Roman"/>
          <w:color w:val="000000"/>
          <w:sz w:val="22"/>
          <w:szCs w:val="22"/>
        </w:rPr>
      </w:pPr>
    </w:p>
    <w:p w14:paraId="1D21190E" w14:textId="2CC3CDCF" w:rsidR="00574E7D" w:rsidRPr="00FC1BCC" w:rsidRDefault="00574E7D" w:rsidP="00127A5C">
      <w:pPr>
        <w:tabs>
          <w:tab w:val="left" w:pos="851"/>
        </w:tabs>
        <w:spacing w:before="120" w:after="120" w:line="360" w:lineRule="auto"/>
        <w:ind w:left="4111"/>
        <w:jc w:val="both"/>
        <w:rPr>
          <w:rFonts w:ascii="Times New Roman" w:hAnsi="Times New Roman" w:cs="Times New Roman"/>
          <w:b/>
          <w:strike/>
          <w:color w:val="000000"/>
          <w:sz w:val="22"/>
          <w:szCs w:val="22"/>
        </w:rPr>
      </w:pPr>
      <w:r w:rsidRPr="00FC1BCC">
        <w:rPr>
          <w:rFonts w:ascii="Times New Roman" w:eastAsia="Times New Roman" w:hAnsi="Times New Roman" w:cs="Times New Roman"/>
          <w:b/>
          <w:color w:val="000000"/>
          <w:sz w:val="22"/>
          <w:szCs w:val="22"/>
        </w:rPr>
        <w:t>Instrumento Contratual que entre si celebram a CÂMARA MUNICIPAL DE UBERLÂNDIA e a empres</w:t>
      </w:r>
      <w:r w:rsidR="00832561" w:rsidRPr="00FC1BCC">
        <w:rPr>
          <w:rFonts w:ascii="Times New Roman" w:eastAsia="Times New Roman" w:hAnsi="Times New Roman" w:cs="Times New Roman"/>
          <w:b/>
          <w:color w:val="000000"/>
          <w:sz w:val="22"/>
          <w:szCs w:val="22"/>
        </w:rPr>
        <w:t>a XXX.</w:t>
      </w:r>
    </w:p>
    <w:p w14:paraId="19CAEB01" w14:textId="77777777" w:rsidR="00574E7D" w:rsidRPr="00FC1BCC" w:rsidRDefault="00574E7D" w:rsidP="00127A5C">
      <w:pPr>
        <w:tabs>
          <w:tab w:val="left" w:pos="851"/>
        </w:tabs>
        <w:spacing w:before="120" w:after="120" w:line="360" w:lineRule="auto"/>
        <w:jc w:val="both"/>
        <w:rPr>
          <w:rFonts w:ascii="Times New Roman" w:hAnsi="Times New Roman" w:cs="Times New Roman"/>
          <w:b/>
          <w:sz w:val="22"/>
          <w:szCs w:val="22"/>
        </w:rPr>
      </w:pPr>
    </w:p>
    <w:p w14:paraId="18A652B1" w14:textId="6EBB4C46" w:rsidR="00574E7D" w:rsidRPr="00FC1BCC" w:rsidRDefault="00574E7D" w:rsidP="00127A5C">
      <w:pPr>
        <w:suppressAutoHyphens/>
        <w:spacing w:before="120" w:after="120" w:line="360" w:lineRule="auto"/>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 xml:space="preserve">Pelo presente instrumento, que entre si celebram a </w:t>
      </w:r>
      <w:r w:rsidRPr="00FC1BCC">
        <w:rPr>
          <w:rFonts w:ascii="Times New Roman" w:eastAsia="Times New Roman" w:hAnsi="Times New Roman" w:cs="Times New Roman"/>
          <w:b/>
          <w:sz w:val="22"/>
          <w:szCs w:val="22"/>
        </w:rPr>
        <w:t>CÂMARA MUNICIPAL DE UBERLÂNDIA</w:t>
      </w:r>
      <w:r w:rsidRPr="00FC1BCC">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C1BCC">
        <w:rPr>
          <w:rFonts w:ascii="Times New Roman" w:hAnsi="Times New Roman" w:cs="Times New Roman"/>
          <w:bCs/>
          <w:sz w:val="22"/>
          <w:szCs w:val="22"/>
        </w:rPr>
        <w:t xml:space="preserve">Presidente </w:t>
      </w:r>
      <w:proofErr w:type="spellStart"/>
      <w:r w:rsidRPr="00FC1BCC">
        <w:rPr>
          <w:rFonts w:ascii="Times New Roman" w:hAnsi="Times New Roman" w:cs="Times New Roman"/>
          <w:b/>
          <w:bCs/>
          <w:sz w:val="22"/>
          <w:szCs w:val="22"/>
        </w:rPr>
        <w:t>Rosenvaldo</w:t>
      </w:r>
      <w:proofErr w:type="spellEnd"/>
      <w:r w:rsidRPr="00FC1BCC">
        <w:rPr>
          <w:rFonts w:ascii="Times New Roman" w:hAnsi="Times New Roman" w:cs="Times New Roman"/>
          <w:b/>
          <w:bCs/>
          <w:sz w:val="22"/>
          <w:szCs w:val="22"/>
        </w:rPr>
        <w:t xml:space="preserve"> Correia de Mendonça</w:t>
      </w:r>
      <w:r w:rsidRPr="00FC1BCC">
        <w:rPr>
          <w:rFonts w:ascii="Times New Roman" w:hAnsi="Times New Roman" w:cs="Times New Roman"/>
          <w:sz w:val="22"/>
          <w:szCs w:val="22"/>
        </w:rPr>
        <w:t>, brasileiro, agente político, inscrito no CPF/MF sob o nº *</w:t>
      </w:r>
      <w:r w:rsidR="00832561" w:rsidRPr="00FC1BCC">
        <w:rPr>
          <w:rFonts w:ascii="Times New Roman" w:hAnsi="Times New Roman" w:cs="Times New Roman"/>
          <w:sz w:val="22"/>
          <w:szCs w:val="22"/>
        </w:rPr>
        <w:t>*</w:t>
      </w:r>
      <w:r w:rsidRPr="00FC1BCC">
        <w:rPr>
          <w:rFonts w:ascii="Times New Roman" w:hAnsi="Times New Roman" w:cs="Times New Roman"/>
          <w:sz w:val="22"/>
          <w:szCs w:val="22"/>
        </w:rPr>
        <w:t>*.117.026**e pelo seu 1º Secretári</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Ordenador</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de Despesas </w:t>
      </w:r>
      <w:r w:rsidR="008E2E30" w:rsidRPr="00FC1BCC">
        <w:rPr>
          <w:rFonts w:ascii="Times New Roman" w:hAnsi="Times New Roman" w:cs="Times New Roman"/>
          <w:b/>
          <w:bCs/>
          <w:sz w:val="22"/>
          <w:szCs w:val="22"/>
        </w:rPr>
        <w:t>Liza Fernandes Prado</w:t>
      </w:r>
      <w:r w:rsidRPr="00FC1BCC">
        <w:rPr>
          <w:rFonts w:ascii="Times New Roman" w:hAnsi="Times New Roman" w:cs="Times New Roman"/>
          <w:sz w:val="22"/>
          <w:szCs w:val="22"/>
        </w:rPr>
        <w:t>, brasileir</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xml:space="preserve">, </w:t>
      </w:r>
      <w:r w:rsidR="008E2E30" w:rsidRPr="00FC1BCC">
        <w:rPr>
          <w:rFonts w:ascii="Times New Roman" w:hAnsi="Times New Roman" w:cs="Times New Roman"/>
          <w:sz w:val="22"/>
          <w:szCs w:val="22"/>
        </w:rPr>
        <w:t xml:space="preserve">jornalista e </w:t>
      </w:r>
      <w:r w:rsidRPr="00FC1BCC">
        <w:rPr>
          <w:rFonts w:ascii="Times New Roman" w:hAnsi="Times New Roman" w:cs="Times New Roman"/>
          <w:sz w:val="22"/>
          <w:szCs w:val="22"/>
        </w:rPr>
        <w:t>agente polític</w:t>
      </w:r>
      <w:r w:rsidR="008E2E30" w:rsidRPr="00FC1BCC">
        <w:rPr>
          <w:rFonts w:ascii="Times New Roman" w:hAnsi="Times New Roman" w:cs="Times New Roman"/>
          <w:sz w:val="22"/>
          <w:szCs w:val="22"/>
        </w:rPr>
        <w:t>a</w:t>
      </w:r>
      <w:r w:rsidRPr="00FC1BCC">
        <w:rPr>
          <w:rFonts w:ascii="Times New Roman" w:hAnsi="Times New Roman" w:cs="Times New Roman"/>
          <w:sz w:val="22"/>
          <w:szCs w:val="22"/>
        </w:rPr>
        <w:t>, inscrito no CPF sob nº ***.</w:t>
      </w:r>
      <w:r w:rsidR="005671CD" w:rsidRPr="00FC1BCC">
        <w:rPr>
          <w:rFonts w:ascii="Times New Roman" w:hAnsi="Times New Roman" w:cs="Times New Roman"/>
          <w:sz w:val="22"/>
          <w:szCs w:val="22"/>
        </w:rPr>
        <w:t>852.801</w:t>
      </w:r>
      <w:r w:rsidRPr="00FC1BCC">
        <w:rPr>
          <w:rFonts w:ascii="Times New Roman" w:hAnsi="Times New Roman" w:cs="Times New Roman"/>
          <w:sz w:val="22"/>
          <w:szCs w:val="22"/>
        </w:rPr>
        <w:t>**, ambos residentes e domiciliados nesta cida</w:t>
      </w:r>
      <w:r w:rsidRPr="00FC1BCC">
        <w:rPr>
          <w:rFonts w:ascii="Times New Roman" w:eastAsia="Times New Roman" w:hAnsi="Times New Roman" w:cs="Times New Roman"/>
          <w:sz w:val="22"/>
          <w:szCs w:val="22"/>
        </w:rPr>
        <w:t xml:space="preserve">de, doravante denominada simplesmente </w:t>
      </w:r>
      <w:r w:rsidRPr="00FC1BCC">
        <w:rPr>
          <w:rFonts w:ascii="Times New Roman" w:eastAsia="Times New Roman" w:hAnsi="Times New Roman" w:cs="Times New Roman"/>
          <w:b/>
          <w:sz w:val="22"/>
          <w:szCs w:val="22"/>
        </w:rPr>
        <w:t>CONTRATANTE</w:t>
      </w:r>
      <w:r w:rsidRPr="00FC1BCC">
        <w:rPr>
          <w:rFonts w:ascii="Times New Roman" w:eastAsia="Times New Roman" w:hAnsi="Times New Roman" w:cs="Times New Roman"/>
          <w:sz w:val="22"/>
          <w:szCs w:val="22"/>
        </w:rPr>
        <w:t xml:space="preserve">, e de outro </w:t>
      </w:r>
      <w:r w:rsidRPr="00FC1BCC">
        <w:rPr>
          <w:rFonts w:ascii="Times New Roman" w:eastAsia="Times New Roman" w:hAnsi="Times New Roman" w:cs="Times New Roman"/>
          <w:b/>
          <w:sz w:val="22"/>
          <w:szCs w:val="22"/>
        </w:rPr>
        <w:t xml:space="preserve">..........................., </w:t>
      </w:r>
      <w:r w:rsidRPr="00FC1BCC">
        <w:rPr>
          <w:rFonts w:ascii="Times New Roman" w:eastAsia="Times New Roman" w:hAnsi="Times New Roman" w:cs="Times New Roman"/>
          <w:sz w:val="22"/>
          <w:szCs w:val="22"/>
        </w:rPr>
        <w:t xml:space="preserve">empresa sediada em.........................., à  ..............................., inscrita no CNPJ/MF sob o nº ..................., neste ato representada por ..................................................., residente e domiciliado </w:t>
      </w:r>
      <w:proofErr w:type="spellStart"/>
      <w:r w:rsidRPr="00FC1BCC">
        <w:rPr>
          <w:rFonts w:ascii="Times New Roman" w:eastAsia="Times New Roman" w:hAnsi="Times New Roman" w:cs="Times New Roman"/>
          <w:sz w:val="22"/>
          <w:szCs w:val="22"/>
        </w:rPr>
        <w:t>em</w:t>
      </w:r>
      <w:proofErr w:type="spellEnd"/>
      <w:r w:rsidRPr="00FC1BCC">
        <w:rPr>
          <w:rFonts w:ascii="Times New Roman" w:eastAsia="Times New Roman" w:hAnsi="Times New Roman" w:cs="Times New Roman"/>
          <w:sz w:val="22"/>
          <w:szCs w:val="22"/>
        </w:rPr>
        <w:t xml:space="preserve">............................, inscrito no CPF/MF sob o nº .................................., doravante denominada </w:t>
      </w:r>
      <w:r w:rsidRPr="00FC1BCC">
        <w:rPr>
          <w:rFonts w:ascii="Times New Roman" w:eastAsia="Times New Roman" w:hAnsi="Times New Roman" w:cs="Times New Roman"/>
          <w:b/>
          <w:sz w:val="22"/>
          <w:szCs w:val="22"/>
        </w:rPr>
        <w:t>CONTRATADA</w:t>
      </w:r>
      <w:r w:rsidRPr="00FC1BCC">
        <w:rPr>
          <w:rFonts w:ascii="Times New Roman" w:eastAsia="Times New Roman" w:hAnsi="Times New Roman" w:cs="Times New Roman"/>
          <w:sz w:val="22"/>
          <w:szCs w:val="22"/>
        </w:rPr>
        <w:t>, pactuam o presente contrato</w:t>
      </w:r>
      <w:r w:rsidRPr="00FC1BCC">
        <w:rPr>
          <w:rFonts w:ascii="Times New Roman" w:eastAsia="Times New Roman" w:hAnsi="Times New Roman" w:cs="Times New Roman"/>
          <w:b/>
          <w:sz w:val="22"/>
          <w:szCs w:val="22"/>
        </w:rPr>
        <w:t xml:space="preserve">, </w:t>
      </w:r>
      <w:r w:rsidRPr="00FC1BCC">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3FBF1529" w14:textId="77777777" w:rsidR="00574E7D" w:rsidRPr="00FC1BCC" w:rsidRDefault="00574E7D" w:rsidP="00127A5C">
      <w:pPr>
        <w:suppressAutoHyphens/>
        <w:spacing w:before="120" w:after="120" w:line="360" w:lineRule="auto"/>
        <w:jc w:val="both"/>
        <w:rPr>
          <w:rFonts w:ascii="Times New Roman" w:eastAsia="Times New Roman" w:hAnsi="Times New Roman" w:cs="Times New Roman"/>
          <w:sz w:val="22"/>
          <w:szCs w:val="22"/>
        </w:rPr>
      </w:pPr>
    </w:p>
    <w:p w14:paraId="209B9CF7" w14:textId="77777777" w:rsidR="00574E7D" w:rsidRPr="00FC1BCC" w:rsidRDefault="00574E7D" w:rsidP="00127A5C">
      <w:pPr>
        <w:shd w:val="clear" w:color="auto" w:fill="C6D9F1" w:themeFill="text2" w:themeFillTint="33"/>
        <w:suppressAutoHyphens/>
        <w:spacing w:before="120" w:after="120" w:line="360" w:lineRule="auto"/>
        <w:rPr>
          <w:rFonts w:ascii="Times New Roman" w:eastAsia="Times New Roman" w:hAnsi="Times New Roman" w:cs="Times New Roman"/>
          <w:b/>
          <w:color w:val="002060"/>
          <w:sz w:val="22"/>
          <w:szCs w:val="22"/>
        </w:rPr>
      </w:pPr>
      <w:bookmarkStart w:id="85" w:name="_Hlk138930966"/>
      <w:r w:rsidRPr="00FC1BCC">
        <w:rPr>
          <w:rFonts w:ascii="Times New Roman" w:eastAsia="Times New Roman" w:hAnsi="Times New Roman" w:cs="Times New Roman"/>
          <w:b/>
          <w:color w:val="002060"/>
          <w:sz w:val="22"/>
          <w:szCs w:val="22"/>
        </w:rPr>
        <w:t>CLÁUSULA PRIMEIRA – DOS FUNDAMENTOS</w:t>
      </w:r>
    </w:p>
    <w:bookmarkEnd w:id="85"/>
    <w:p w14:paraId="0CE165C2" w14:textId="510B97F5" w:rsidR="00574E7D" w:rsidRPr="0004335C" w:rsidRDefault="00574E7D" w:rsidP="00127A5C">
      <w:pPr>
        <w:numPr>
          <w:ilvl w:val="1"/>
          <w:numId w:val="10"/>
        </w:numPr>
        <w:suppressAutoHyphens/>
        <w:spacing w:before="120" w:after="120" w:line="360" w:lineRule="auto"/>
        <w:ind w:left="0" w:firstLine="0"/>
        <w:jc w:val="both"/>
        <w:rPr>
          <w:rFonts w:ascii="Times New Roman" w:eastAsia="Arial Unicode MS" w:hAnsi="Times New Roman" w:cs="Times New Roman"/>
          <w:b/>
          <w:strike/>
          <w:sz w:val="22"/>
          <w:szCs w:val="22"/>
        </w:rPr>
      </w:pPr>
      <w:r w:rsidRPr="00FC1BCC">
        <w:rPr>
          <w:rFonts w:ascii="Times New Roman" w:eastAsia="Times New Roman" w:hAnsi="Times New Roman" w:cs="Times New Roman"/>
          <w:sz w:val="22"/>
          <w:szCs w:val="22"/>
        </w:rPr>
        <w:t xml:space="preserve">O presente instrumento contratual decorre da Licitação realizada na modalidade </w:t>
      </w:r>
      <w:r w:rsidRPr="00FC1BCC">
        <w:rPr>
          <w:rFonts w:ascii="Times New Roman" w:eastAsia="Times New Roman" w:hAnsi="Times New Roman" w:cs="Times New Roman"/>
          <w:b/>
          <w:sz w:val="22"/>
          <w:szCs w:val="22"/>
        </w:rPr>
        <w:t xml:space="preserve">Pregão Eletrônico nº </w:t>
      </w:r>
      <w:r w:rsidR="00B9328D" w:rsidRPr="00FC1BCC">
        <w:rPr>
          <w:rFonts w:ascii="Times New Roman" w:eastAsia="Times New Roman" w:hAnsi="Times New Roman" w:cs="Times New Roman"/>
          <w:b/>
          <w:sz w:val="22"/>
          <w:szCs w:val="22"/>
        </w:rPr>
        <w:t>900</w:t>
      </w:r>
      <w:r w:rsidR="00431EAC">
        <w:rPr>
          <w:rFonts w:ascii="Times New Roman" w:eastAsia="Times New Roman" w:hAnsi="Times New Roman" w:cs="Times New Roman"/>
          <w:b/>
          <w:sz w:val="22"/>
          <w:szCs w:val="22"/>
        </w:rPr>
        <w:t>1</w:t>
      </w:r>
      <w:r w:rsidR="00FF6A37" w:rsidRPr="00FC1BCC">
        <w:rPr>
          <w:rFonts w:ascii="Times New Roman" w:eastAsia="Times New Roman" w:hAnsi="Times New Roman" w:cs="Times New Roman"/>
          <w:b/>
          <w:sz w:val="22"/>
          <w:szCs w:val="22"/>
        </w:rPr>
        <w:t>8</w:t>
      </w:r>
      <w:r w:rsidR="00B9328D" w:rsidRPr="00FC1BCC">
        <w:rPr>
          <w:rFonts w:ascii="Times New Roman" w:eastAsia="Times New Roman" w:hAnsi="Times New Roman" w:cs="Times New Roman"/>
          <w:b/>
          <w:sz w:val="22"/>
          <w:szCs w:val="22"/>
        </w:rPr>
        <w:t>/2025</w:t>
      </w:r>
      <w:r w:rsidRPr="00FC1BCC">
        <w:rPr>
          <w:rFonts w:ascii="Times New Roman" w:eastAsia="Times New Roman" w:hAnsi="Times New Roman" w:cs="Times New Roman"/>
          <w:sz w:val="22"/>
          <w:szCs w:val="22"/>
        </w:rPr>
        <w:t xml:space="preserve"> </w:t>
      </w:r>
      <w:r w:rsidRPr="00FC1BCC">
        <w:rPr>
          <w:rFonts w:ascii="Times New Roman" w:eastAsia="Times New Roman" w:hAnsi="Times New Roman" w:cs="Times New Roman"/>
          <w:b/>
          <w:sz w:val="22"/>
          <w:szCs w:val="22"/>
        </w:rPr>
        <w:t>Processo nº</w:t>
      </w:r>
      <w:r w:rsidR="00B9328D" w:rsidRPr="00FC1BCC">
        <w:rPr>
          <w:rFonts w:ascii="Times New Roman" w:eastAsia="Times New Roman" w:hAnsi="Times New Roman" w:cs="Times New Roman"/>
          <w:b/>
          <w:sz w:val="22"/>
          <w:szCs w:val="22"/>
        </w:rPr>
        <w:t xml:space="preserve"> 0</w:t>
      </w:r>
      <w:r w:rsidR="00FF6A37" w:rsidRPr="00FC1BCC">
        <w:rPr>
          <w:rFonts w:ascii="Times New Roman" w:eastAsia="Times New Roman" w:hAnsi="Times New Roman" w:cs="Times New Roman"/>
          <w:b/>
          <w:sz w:val="22"/>
          <w:szCs w:val="22"/>
        </w:rPr>
        <w:t>39</w:t>
      </w:r>
      <w:r w:rsidR="00B9328D" w:rsidRPr="00FC1BCC">
        <w:rPr>
          <w:rFonts w:ascii="Times New Roman" w:eastAsia="Times New Roman" w:hAnsi="Times New Roman" w:cs="Times New Roman"/>
          <w:b/>
          <w:sz w:val="22"/>
          <w:szCs w:val="22"/>
        </w:rPr>
        <w:t>/2025</w:t>
      </w:r>
      <w:r w:rsidR="006F282B" w:rsidRPr="00FC1BCC">
        <w:rPr>
          <w:rFonts w:ascii="Times New Roman" w:eastAsia="Times New Roman" w:hAnsi="Times New Roman" w:cs="Times New Roman"/>
          <w:b/>
          <w:sz w:val="22"/>
          <w:szCs w:val="22"/>
        </w:rPr>
        <w:t>,</w:t>
      </w:r>
      <w:r w:rsidR="00826B59">
        <w:rPr>
          <w:rFonts w:ascii="Times New Roman" w:eastAsia="Times New Roman" w:hAnsi="Times New Roman" w:cs="Times New Roman"/>
          <w:b/>
          <w:sz w:val="22"/>
          <w:szCs w:val="22"/>
        </w:rPr>
        <w:t xml:space="preserve"> </w:t>
      </w:r>
      <w:r w:rsidR="00826B59" w:rsidRPr="00826B59">
        <w:rPr>
          <w:rFonts w:ascii="Times New Roman" w:eastAsia="Times New Roman" w:hAnsi="Times New Roman" w:cs="Times New Roman"/>
          <w:bCs/>
          <w:color w:val="EE0000"/>
          <w:sz w:val="22"/>
          <w:szCs w:val="22"/>
        </w:rPr>
        <w:t>Sistema de Registro de Preços</w:t>
      </w:r>
      <w:r w:rsidR="006F282B" w:rsidRPr="00826B59">
        <w:rPr>
          <w:rFonts w:ascii="Times New Roman" w:eastAsia="Times New Roman" w:hAnsi="Times New Roman" w:cs="Times New Roman"/>
          <w:b/>
          <w:color w:val="EE0000"/>
          <w:sz w:val="22"/>
          <w:szCs w:val="22"/>
        </w:rPr>
        <w:t xml:space="preserve"> </w:t>
      </w:r>
      <w:r w:rsidRPr="00FC1BCC">
        <w:rPr>
          <w:rFonts w:ascii="Times New Roman" w:eastAsia="Times New Roman" w:hAnsi="Times New Roman" w:cs="Times New Roman"/>
          <w:b/>
          <w:sz w:val="22"/>
          <w:szCs w:val="22"/>
        </w:rPr>
        <w:t>homologado em .../.../...</w:t>
      </w:r>
      <w:r w:rsidRPr="00FC1BCC">
        <w:rPr>
          <w:rFonts w:ascii="Times New Roman" w:eastAsia="Times New Roman" w:hAnsi="Times New Roman" w:cs="Times New Roman"/>
          <w:sz w:val="22"/>
          <w:szCs w:val="22"/>
        </w:rPr>
        <w:t xml:space="preserve">, do tipo </w:t>
      </w:r>
      <w:r w:rsidR="005C0522" w:rsidRPr="00FC1BCC">
        <w:rPr>
          <w:rFonts w:ascii="Times New Roman" w:eastAsia="Times New Roman" w:hAnsi="Times New Roman" w:cs="Times New Roman"/>
          <w:b/>
          <w:sz w:val="22"/>
          <w:szCs w:val="22"/>
        </w:rPr>
        <w:t xml:space="preserve">“menor preço por item” </w:t>
      </w:r>
      <w:r w:rsidRPr="00FC1BCC">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w:t>
      </w:r>
      <w:r w:rsidR="004E41A0" w:rsidRPr="00FC1BCC">
        <w:rPr>
          <w:rFonts w:ascii="Times New Roman" w:eastAsia="Times New Roman" w:hAnsi="Times New Roman" w:cs="Times New Roman"/>
          <w:sz w:val="22"/>
          <w:szCs w:val="22"/>
        </w:rPr>
        <w:t>n</w:t>
      </w:r>
      <w:r w:rsidRPr="00FC1BCC">
        <w:rPr>
          <w:rFonts w:ascii="Times New Roman" w:eastAsia="Times New Roman" w:hAnsi="Times New Roman" w:cs="Times New Roman"/>
          <w:sz w:val="22"/>
          <w:szCs w:val="22"/>
        </w:rPr>
        <w:t xml:space="preserve">º 14.133, </w:t>
      </w:r>
      <w:r w:rsidR="004E41A0" w:rsidRPr="00FC1BCC">
        <w:rPr>
          <w:rFonts w:ascii="Times New Roman" w:eastAsia="Times New Roman" w:hAnsi="Times New Roman" w:cs="Times New Roman"/>
          <w:sz w:val="22"/>
          <w:szCs w:val="22"/>
        </w:rPr>
        <w:t>de</w:t>
      </w:r>
      <w:r w:rsidRPr="00FC1BCC">
        <w:rPr>
          <w:rFonts w:ascii="Times New Roman" w:eastAsia="Times New Roman" w:hAnsi="Times New Roman" w:cs="Times New Roman"/>
          <w:sz w:val="22"/>
          <w:szCs w:val="22"/>
        </w:rPr>
        <w:t xml:space="preserve"> 1º de abril de 2021 e suas alterações</w:t>
      </w:r>
      <w:r w:rsidR="004E41A0" w:rsidRPr="00FC1BCC">
        <w:rPr>
          <w:rFonts w:ascii="Times New Roman" w:eastAsia="Times New Roman" w:hAnsi="Times New Roman" w:cs="Times New Roman"/>
          <w:sz w:val="22"/>
          <w:szCs w:val="22"/>
        </w:rPr>
        <w:t>,</w:t>
      </w:r>
      <w:r w:rsidRPr="00FC1BCC">
        <w:rPr>
          <w:rFonts w:ascii="Times New Roman" w:eastAsia="Times New Roman" w:hAnsi="Times New Roman" w:cs="Times New Roman"/>
          <w:sz w:val="22"/>
          <w:szCs w:val="22"/>
        </w:rPr>
        <w:t xml:space="preserve"> Portaria 205 de 2023 da Câmara Municipal de Uberlândia-MG, e na solicitação de material </w:t>
      </w:r>
      <w:r w:rsidRPr="00FC1BCC">
        <w:rPr>
          <w:rFonts w:ascii="Times New Roman" w:eastAsia="Times New Roman" w:hAnsi="Times New Roman" w:cs="Times New Roman"/>
          <w:color w:val="000000"/>
          <w:sz w:val="22"/>
          <w:szCs w:val="22"/>
        </w:rPr>
        <w:t>com Protocolo sob o</w:t>
      </w:r>
      <w:r w:rsidR="00B9328D" w:rsidRPr="00FC1BCC">
        <w:rPr>
          <w:rFonts w:ascii="Times New Roman" w:eastAsia="Times New Roman" w:hAnsi="Times New Roman" w:cs="Times New Roman"/>
          <w:color w:val="000000"/>
          <w:sz w:val="22"/>
          <w:szCs w:val="22"/>
        </w:rPr>
        <w:t xml:space="preserve"> </w:t>
      </w:r>
      <w:r w:rsidR="00B9328D" w:rsidRPr="0004335C">
        <w:rPr>
          <w:rFonts w:ascii="Times New Roman" w:eastAsia="Times New Roman" w:hAnsi="Times New Roman" w:cs="Times New Roman"/>
          <w:color w:val="000000"/>
          <w:sz w:val="22"/>
          <w:szCs w:val="22"/>
        </w:rPr>
        <w:t xml:space="preserve">nº </w:t>
      </w:r>
      <w:r w:rsidR="00431EAC" w:rsidRPr="0004335C">
        <w:rPr>
          <w:rFonts w:ascii="Times New Roman" w:eastAsia="Times New Roman" w:hAnsi="Times New Roman" w:cs="Times New Roman"/>
          <w:color w:val="000000"/>
          <w:sz w:val="22"/>
          <w:szCs w:val="22"/>
        </w:rPr>
        <w:t>6383 de 04/09/2025.</w:t>
      </w:r>
    </w:p>
    <w:p w14:paraId="3E097587" w14:textId="77777777" w:rsidR="00574E7D" w:rsidRPr="00FC1BCC" w:rsidRDefault="00574E7D" w:rsidP="00127A5C">
      <w:pPr>
        <w:shd w:val="clear" w:color="auto" w:fill="C6D9F1" w:themeFill="text2" w:themeFillTint="33"/>
        <w:spacing w:before="120" w:after="120" w:line="360" w:lineRule="auto"/>
        <w:rPr>
          <w:rFonts w:ascii="Times New Roman" w:hAnsi="Times New Roman" w:cs="Times New Roman"/>
          <w:b/>
          <w:color w:val="002060"/>
          <w:sz w:val="22"/>
          <w:szCs w:val="22"/>
        </w:rPr>
      </w:pPr>
      <w:r w:rsidRPr="00FC1BCC">
        <w:rPr>
          <w:rFonts w:ascii="Times New Roman" w:hAnsi="Times New Roman" w:cs="Times New Roman"/>
          <w:b/>
          <w:color w:val="002060"/>
          <w:sz w:val="22"/>
          <w:szCs w:val="22"/>
        </w:rPr>
        <w:t>CLÁUSULA SEGUNDA – DO OBJETO</w:t>
      </w:r>
    </w:p>
    <w:p w14:paraId="0BEEA2C6" w14:textId="5D169BA4" w:rsidR="00574E7D" w:rsidRPr="00FC1BCC" w:rsidRDefault="00574E7D" w:rsidP="00127A5C">
      <w:pPr>
        <w:tabs>
          <w:tab w:val="left" w:pos="851"/>
        </w:tabs>
        <w:spacing w:before="120" w:after="120" w:line="360" w:lineRule="auto"/>
        <w:jc w:val="both"/>
        <w:rPr>
          <w:rFonts w:ascii="Times New Roman" w:eastAsia="Times New Roman" w:hAnsi="Times New Roman" w:cs="Times New Roman"/>
          <w:sz w:val="22"/>
          <w:szCs w:val="22"/>
        </w:rPr>
      </w:pPr>
      <w:r w:rsidRPr="00FC1BCC">
        <w:rPr>
          <w:rFonts w:ascii="Times New Roman" w:eastAsia="Times New Roman" w:hAnsi="Times New Roman" w:cs="Times New Roman"/>
          <w:b/>
          <w:bCs/>
          <w:sz w:val="22"/>
          <w:szCs w:val="22"/>
        </w:rPr>
        <w:t>2.1</w:t>
      </w:r>
      <w:r w:rsidRPr="00FC1BCC">
        <w:rPr>
          <w:rFonts w:ascii="Times New Roman" w:eastAsia="Times New Roman" w:hAnsi="Times New Roman" w:cs="Times New Roman"/>
          <w:sz w:val="22"/>
          <w:szCs w:val="22"/>
        </w:rPr>
        <w:tab/>
        <w:t>Constitui objeto deste instrumento</w:t>
      </w:r>
      <w:r w:rsidR="00E078A5" w:rsidRPr="00FC1BCC">
        <w:rPr>
          <w:rFonts w:ascii="Times New Roman" w:eastAsia="Times New Roman" w:hAnsi="Times New Roman" w:cs="Times New Roman"/>
          <w:sz w:val="22"/>
          <w:szCs w:val="22"/>
        </w:rPr>
        <w:t xml:space="preserve"> </w:t>
      </w:r>
      <w:r w:rsidR="008E2E30" w:rsidRPr="00FC1BCC">
        <w:rPr>
          <w:rFonts w:ascii="Times New Roman" w:eastAsia="Times New Roman" w:hAnsi="Times New Roman" w:cs="Times New Roman"/>
          <w:sz w:val="22"/>
          <w:szCs w:val="22"/>
        </w:rPr>
        <w:t>aquisição de</w:t>
      </w:r>
      <w:r w:rsidR="00FF6A37" w:rsidRPr="00FC1BCC">
        <w:rPr>
          <w:rFonts w:ascii="Times New Roman" w:eastAsia="Times New Roman" w:hAnsi="Times New Roman" w:cs="Times New Roman"/>
          <w:sz w:val="22"/>
          <w:szCs w:val="22"/>
        </w:rPr>
        <w:t xml:space="preserve"> solução de segurança para </w:t>
      </w:r>
      <w:proofErr w:type="spellStart"/>
      <w:r w:rsidR="00FF6A37" w:rsidRPr="00FC1BCC">
        <w:rPr>
          <w:rFonts w:ascii="Times New Roman" w:eastAsia="Times New Roman" w:hAnsi="Times New Roman" w:cs="Times New Roman"/>
          <w:sz w:val="22"/>
          <w:szCs w:val="22"/>
        </w:rPr>
        <w:t>endpoint</w:t>
      </w:r>
      <w:proofErr w:type="spellEnd"/>
      <w:r w:rsidR="00FF6A37" w:rsidRPr="00FC1BCC">
        <w:rPr>
          <w:rFonts w:ascii="Times New Roman" w:eastAsia="Times New Roman" w:hAnsi="Times New Roman" w:cs="Times New Roman"/>
          <w:sz w:val="22"/>
          <w:szCs w:val="22"/>
        </w:rPr>
        <w:t xml:space="preserve"> no ambiente corporativo, abrangendo software antivírus e </w:t>
      </w:r>
      <w:proofErr w:type="spellStart"/>
      <w:r w:rsidR="00FF6A37" w:rsidRPr="00FC1BCC">
        <w:rPr>
          <w:rFonts w:ascii="Times New Roman" w:eastAsia="Times New Roman" w:hAnsi="Times New Roman" w:cs="Times New Roman"/>
          <w:sz w:val="22"/>
          <w:szCs w:val="22"/>
        </w:rPr>
        <w:t>antimalware</w:t>
      </w:r>
      <w:proofErr w:type="spellEnd"/>
      <w:r w:rsidRPr="00FC1BCC">
        <w:rPr>
          <w:rFonts w:ascii="Times New Roman" w:eastAsia="Times New Roman" w:hAnsi="Times New Roman" w:cs="Times New Roman"/>
          <w:sz w:val="22"/>
          <w:szCs w:val="22"/>
        </w:rPr>
        <w:t>,</w:t>
      </w:r>
      <w:r w:rsidRPr="00FC1BCC">
        <w:rPr>
          <w:rFonts w:ascii="Times New Roman" w:eastAsia="Times New Roman" w:hAnsi="Times New Roman" w:cs="Times New Roman"/>
          <w:color w:val="000000"/>
          <w:sz w:val="22"/>
          <w:szCs w:val="22"/>
        </w:rPr>
        <w:t xml:space="preserve"> conforme condições, quantidades e exigências </w:t>
      </w:r>
      <w:r w:rsidRPr="00FC1BCC">
        <w:rPr>
          <w:rFonts w:ascii="Times New Roman" w:eastAsia="Times New Roman" w:hAnsi="Times New Roman" w:cs="Times New Roman"/>
          <w:color w:val="000000"/>
          <w:sz w:val="22"/>
          <w:szCs w:val="22"/>
        </w:rPr>
        <w:lastRenderedPageBreak/>
        <w:t>estabelecidas no</w:t>
      </w:r>
      <w:r w:rsidRPr="00FC1BCC">
        <w:rPr>
          <w:rFonts w:ascii="Times New Roman" w:eastAsia="Times New Roman" w:hAnsi="Times New Roman" w:cs="Times New Roman"/>
          <w:sz w:val="22"/>
          <w:szCs w:val="22"/>
        </w:rPr>
        <w:t xml:space="preserve"> </w:t>
      </w:r>
      <w:r w:rsidRPr="00FC1BCC">
        <w:rPr>
          <w:rFonts w:ascii="Times New Roman" w:eastAsia="Times New Roman" w:hAnsi="Times New Roman" w:cs="Times New Roman"/>
          <w:b/>
          <w:bCs/>
          <w:sz w:val="22"/>
          <w:szCs w:val="22"/>
        </w:rPr>
        <w:t xml:space="preserve">Edital Pregão Eletrônico </w:t>
      </w:r>
      <w:r w:rsidR="00D860CB" w:rsidRPr="00FC1BCC">
        <w:rPr>
          <w:rFonts w:ascii="Times New Roman" w:eastAsia="Times New Roman" w:hAnsi="Times New Roman" w:cs="Times New Roman"/>
          <w:b/>
          <w:bCs/>
          <w:sz w:val="22"/>
          <w:szCs w:val="22"/>
        </w:rPr>
        <w:t>900</w:t>
      </w:r>
      <w:r w:rsidR="008F7B38">
        <w:rPr>
          <w:rFonts w:ascii="Times New Roman" w:eastAsia="Times New Roman" w:hAnsi="Times New Roman" w:cs="Times New Roman"/>
          <w:b/>
          <w:bCs/>
          <w:sz w:val="22"/>
          <w:szCs w:val="22"/>
        </w:rPr>
        <w:t>1</w:t>
      </w:r>
      <w:r w:rsidR="00FF6A37" w:rsidRPr="00FC1BCC">
        <w:rPr>
          <w:rFonts w:ascii="Times New Roman" w:eastAsia="Times New Roman" w:hAnsi="Times New Roman" w:cs="Times New Roman"/>
          <w:b/>
          <w:bCs/>
          <w:sz w:val="22"/>
          <w:szCs w:val="22"/>
        </w:rPr>
        <w:t>8</w:t>
      </w:r>
      <w:r w:rsidR="00D860CB" w:rsidRPr="00FC1BCC">
        <w:rPr>
          <w:rFonts w:ascii="Times New Roman" w:eastAsia="Times New Roman" w:hAnsi="Times New Roman" w:cs="Times New Roman"/>
          <w:b/>
          <w:bCs/>
          <w:sz w:val="22"/>
          <w:szCs w:val="22"/>
        </w:rPr>
        <w:t>/</w:t>
      </w:r>
      <w:r w:rsidRPr="00FC1BCC">
        <w:rPr>
          <w:rFonts w:ascii="Times New Roman" w:eastAsia="Times New Roman" w:hAnsi="Times New Roman" w:cs="Times New Roman"/>
          <w:b/>
          <w:bCs/>
          <w:sz w:val="22"/>
          <w:szCs w:val="22"/>
        </w:rPr>
        <w:t>202</w:t>
      </w:r>
      <w:r w:rsidR="008E2E30" w:rsidRPr="00FC1BCC">
        <w:rPr>
          <w:rFonts w:ascii="Times New Roman" w:eastAsia="Times New Roman" w:hAnsi="Times New Roman" w:cs="Times New Roman"/>
          <w:b/>
          <w:bCs/>
          <w:sz w:val="22"/>
          <w:szCs w:val="22"/>
        </w:rPr>
        <w:t xml:space="preserve">5 </w:t>
      </w:r>
      <w:r w:rsidRPr="00FC1BCC">
        <w:rPr>
          <w:rFonts w:ascii="Times New Roman" w:eastAsia="Times New Roman" w:hAnsi="Times New Roman" w:cs="Times New Roman"/>
          <w:sz w:val="22"/>
          <w:szCs w:val="22"/>
        </w:rPr>
        <w:t>e seus Anexos, na Proposta vencedora e na forma prevista em seus anexos e Termos de Referências do respectivo Edital.</w:t>
      </w:r>
    </w:p>
    <w:p w14:paraId="4A24C84A" w14:textId="2EBB5F10" w:rsidR="00491488" w:rsidRPr="00FC1BCC" w:rsidRDefault="00491488" w:rsidP="00127A5C">
      <w:pPr>
        <w:tabs>
          <w:tab w:val="left" w:pos="851"/>
        </w:tabs>
        <w:spacing w:before="120" w:after="120" w:line="360" w:lineRule="auto"/>
        <w:jc w:val="both"/>
        <w:rPr>
          <w:rFonts w:ascii="Times New Roman" w:eastAsia="Times New Roman" w:hAnsi="Times New Roman" w:cs="Times New Roman"/>
          <w:sz w:val="22"/>
          <w:szCs w:val="22"/>
        </w:rPr>
      </w:pPr>
      <w:r w:rsidRPr="00FC1BCC">
        <w:rPr>
          <w:rFonts w:ascii="Times New Roman" w:eastAsia="Times New Roman" w:hAnsi="Times New Roman" w:cs="Times New Roman"/>
          <w:b/>
          <w:bCs/>
          <w:sz w:val="22"/>
          <w:szCs w:val="22"/>
        </w:rPr>
        <w:t>2.2</w:t>
      </w:r>
      <w:r w:rsidRPr="00FC1BCC">
        <w:rPr>
          <w:rFonts w:ascii="Times New Roman" w:eastAsia="Times New Roman" w:hAnsi="Times New Roman" w:cs="Times New Roman"/>
          <w:sz w:val="22"/>
          <w:szCs w:val="22"/>
        </w:rPr>
        <w:tab/>
        <w:t>Descrição do objeto da contratação:</w:t>
      </w:r>
    </w:p>
    <w:p w14:paraId="5CE73A87" w14:textId="2794D0F1" w:rsidR="00574E7D" w:rsidRPr="00826B59" w:rsidRDefault="0024166C" w:rsidP="00127A5C">
      <w:pPr>
        <w:tabs>
          <w:tab w:val="left" w:pos="851"/>
        </w:tabs>
        <w:spacing w:before="120" w:after="120" w:line="360" w:lineRule="auto"/>
        <w:jc w:val="both"/>
        <w:rPr>
          <w:rFonts w:ascii="Times New Roman" w:eastAsia="Times New Roman" w:hAnsi="Times New Roman" w:cs="Times New Roman"/>
          <w:color w:val="FF0000"/>
          <w:sz w:val="18"/>
          <w:szCs w:val="18"/>
        </w:rPr>
      </w:pPr>
      <w:r w:rsidRPr="00826B59">
        <w:rPr>
          <w:rFonts w:ascii="Times New Roman" w:eastAsia="Times New Roman" w:hAnsi="Times New Roman" w:cs="Times New Roman"/>
          <w:color w:val="FF0000"/>
          <w:sz w:val="18"/>
          <w:szCs w:val="18"/>
        </w:rPr>
        <w:t>colar aqui a proposta vencedora registrada na ata</w:t>
      </w:r>
      <w:r w:rsidR="00715947" w:rsidRPr="00826B59">
        <w:rPr>
          <w:rFonts w:ascii="Times New Roman" w:eastAsia="Times New Roman" w:hAnsi="Times New Roman" w:cs="Times New Roman"/>
          <w:color w:val="FF0000"/>
          <w:sz w:val="18"/>
          <w:szCs w:val="18"/>
        </w:rPr>
        <w:t>.</w:t>
      </w:r>
    </w:p>
    <w:p w14:paraId="2DBD3A84" w14:textId="77777777" w:rsidR="00574E7D" w:rsidRPr="00FC1BCC" w:rsidRDefault="00574E7D" w:rsidP="00127A5C">
      <w:pPr>
        <w:pStyle w:val="PargrafodaLista"/>
        <w:numPr>
          <w:ilvl w:val="1"/>
          <w:numId w:val="12"/>
        </w:numPr>
        <w:tabs>
          <w:tab w:val="left" w:pos="851"/>
        </w:tabs>
        <w:spacing w:before="120" w:after="120" w:line="360" w:lineRule="auto"/>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Vinculam esta contratação, independentemente de transcrição:</w:t>
      </w:r>
    </w:p>
    <w:p w14:paraId="4F7A9BE4" w14:textId="77777777" w:rsidR="00574E7D" w:rsidRPr="00FC1BCC" w:rsidRDefault="00574E7D" w:rsidP="00127A5C">
      <w:pPr>
        <w:pStyle w:val="PargrafodaLista"/>
        <w:numPr>
          <w:ilvl w:val="2"/>
          <w:numId w:val="12"/>
        </w:numPr>
        <w:tabs>
          <w:tab w:val="left" w:pos="851"/>
        </w:tabs>
        <w:spacing w:before="120" w:after="120" w:line="360" w:lineRule="auto"/>
        <w:ind w:left="993" w:hanging="294"/>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Os Termos de Referências;</w:t>
      </w:r>
    </w:p>
    <w:p w14:paraId="2DBB4DAD" w14:textId="77777777" w:rsidR="00574E7D" w:rsidRPr="00FC1BCC" w:rsidRDefault="00574E7D" w:rsidP="00127A5C">
      <w:pPr>
        <w:pStyle w:val="PargrafodaLista"/>
        <w:numPr>
          <w:ilvl w:val="2"/>
          <w:numId w:val="12"/>
        </w:numPr>
        <w:tabs>
          <w:tab w:val="left" w:pos="851"/>
        </w:tabs>
        <w:spacing w:before="120" w:after="120" w:line="360" w:lineRule="auto"/>
        <w:ind w:left="993" w:hanging="294"/>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O Edital da Licitação;</w:t>
      </w:r>
    </w:p>
    <w:p w14:paraId="059FA325" w14:textId="77777777" w:rsidR="00574E7D" w:rsidRPr="00FC1BCC" w:rsidRDefault="00574E7D" w:rsidP="00127A5C">
      <w:pPr>
        <w:pStyle w:val="PargrafodaLista"/>
        <w:numPr>
          <w:ilvl w:val="2"/>
          <w:numId w:val="12"/>
        </w:numPr>
        <w:tabs>
          <w:tab w:val="left" w:pos="851"/>
        </w:tabs>
        <w:spacing w:before="120" w:after="120" w:line="360" w:lineRule="auto"/>
        <w:ind w:left="993" w:hanging="294"/>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A proposta do Contratado;</w:t>
      </w:r>
    </w:p>
    <w:p w14:paraId="584265E2" w14:textId="77777777" w:rsidR="00574E7D" w:rsidRPr="00FC1BCC" w:rsidRDefault="00574E7D" w:rsidP="00127A5C">
      <w:pPr>
        <w:pStyle w:val="PargrafodaLista"/>
        <w:numPr>
          <w:ilvl w:val="2"/>
          <w:numId w:val="12"/>
        </w:numPr>
        <w:tabs>
          <w:tab w:val="left" w:pos="851"/>
        </w:tabs>
        <w:spacing w:before="120" w:after="120" w:line="360" w:lineRule="auto"/>
        <w:ind w:left="993" w:hanging="294"/>
        <w:jc w:val="both"/>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Eventuais anexos dos documentos supracitados.</w:t>
      </w:r>
    </w:p>
    <w:p w14:paraId="029AE1A6" w14:textId="77777777" w:rsidR="005C0522" w:rsidRPr="00FC1BCC" w:rsidRDefault="005C0522" w:rsidP="00127A5C">
      <w:pPr>
        <w:pStyle w:val="PargrafodaLista"/>
        <w:tabs>
          <w:tab w:val="left" w:pos="851"/>
        </w:tabs>
        <w:spacing w:before="120" w:after="120" w:line="360" w:lineRule="auto"/>
        <w:ind w:left="993"/>
        <w:jc w:val="both"/>
        <w:rPr>
          <w:rFonts w:ascii="Times New Roman" w:eastAsia="Times New Roman" w:hAnsi="Times New Roman" w:cs="Times New Roman"/>
          <w:sz w:val="22"/>
          <w:szCs w:val="22"/>
        </w:rPr>
      </w:pPr>
    </w:p>
    <w:p w14:paraId="064B65B9" w14:textId="77777777" w:rsidR="00574E7D" w:rsidRPr="00FC1BCC" w:rsidRDefault="00574E7D" w:rsidP="00127A5C">
      <w:pPr>
        <w:shd w:val="clear" w:color="auto" w:fill="C6D9F1" w:themeFill="text2" w:themeFillTint="33"/>
        <w:tabs>
          <w:tab w:val="left" w:pos="851"/>
        </w:tabs>
        <w:spacing w:before="120" w:after="120" w:line="360" w:lineRule="auto"/>
        <w:rPr>
          <w:rFonts w:ascii="Times New Roman" w:eastAsia="Times New Roman" w:hAnsi="Times New Roman" w:cs="Times New Roman"/>
          <w:color w:val="002060"/>
          <w:sz w:val="22"/>
          <w:szCs w:val="22"/>
        </w:rPr>
      </w:pPr>
      <w:r w:rsidRPr="00FC1BCC">
        <w:rPr>
          <w:rFonts w:ascii="Times New Roman" w:eastAsiaTheme="majorEastAsia" w:hAnsi="Times New Roman" w:cs="Times New Roman"/>
          <w:b/>
          <w:bCs/>
          <w:color w:val="002060"/>
          <w:spacing w:val="5"/>
          <w:kern w:val="28"/>
          <w:sz w:val="22"/>
          <w:szCs w:val="22"/>
        </w:rPr>
        <w:t>CLÁUSULA TERCEIRA - VIGÊNCIA E PRORROGAÇÃO</w:t>
      </w:r>
    </w:p>
    <w:p w14:paraId="158A1CC9" w14:textId="79420756" w:rsidR="00574E7D" w:rsidRPr="00FC1BCC" w:rsidRDefault="00574E7D" w:rsidP="005671CD">
      <w:pPr>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3.1</w:t>
      </w:r>
      <w:r w:rsidRPr="00FC1BCC">
        <w:rPr>
          <w:rFonts w:ascii="Times New Roman" w:hAnsi="Times New Roman" w:cs="Times New Roman"/>
          <w:color w:val="000000"/>
          <w:sz w:val="22"/>
          <w:szCs w:val="22"/>
        </w:rPr>
        <w:tab/>
        <w:t xml:space="preserve">O prazo de vigência da contratação é de </w:t>
      </w:r>
      <w:r w:rsidR="008F7B38" w:rsidRPr="008F7B38">
        <w:rPr>
          <w:rFonts w:ascii="Times New Roman" w:hAnsi="Times New Roman" w:cs="Times New Roman"/>
          <w:color w:val="EE0000"/>
          <w:sz w:val="22"/>
          <w:szCs w:val="22"/>
        </w:rPr>
        <w:t xml:space="preserve">36 (trinta e seis) </w:t>
      </w:r>
      <w:r w:rsidRPr="00FC1BCC">
        <w:rPr>
          <w:rFonts w:ascii="Times New Roman" w:hAnsi="Times New Roman" w:cs="Times New Roman"/>
          <w:color w:val="000000"/>
          <w:sz w:val="22"/>
          <w:szCs w:val="22"/>
        </w:rPr>
        <w:t xml:space="preserve">meses, com </w:t>
      </w:r>
      <w:r w:rsidRPr="00FC1BCC">
        <w:rPr>
          <w:rFonts w:ascii="Times New Roman" w:hAnsi="Times New Roman" w:cs="Times New Roman"/>
          <w:b/>
          <w:bCs/>
          <w:color w:val="000000"/>
          <w:sz w:val="22"/>
          <w:szCs w:val="22"/>
        </w:rPr>
        <w:t xml:space="preserve">início em </w:t>
      </w:r>
      <w:r w:rsidR="00B9328D" w:rsidRPr="00FC1BCC">
        <w:rPr>
          <w:rFonts w:ascii="Times New Roman" w:hAnsi="Times New Roman" w:cs="Times New Roman"/>
          <w:b/>
          <w:bCs/>
          <w:color w:val="000000"/>
          <w:sz w:val="22"/>
          <w:szCs w:val="22"/>
        </w:rPr>
        <w:t>XX</w:t>
      </w:r>
      <w:r w:rsidR="0024166C" w:rsidRPr="00FC1BCC">
        <w:rPr>
          <w:rFonts w:ascii="Times New Roman" w:hAnsi="Times New Roman" w:cs="Times New Roman"/>
          <w:b/>
          <w:bCs/>
          <w:color w:val="000000"/>
          <w:sz w:val="22"/>
          <w:szCs w:val="22"/>
        </w:rPr>
        <w:t>/</w:t>
      </w:r>
      <w:r w:rsidR="00B9328D" w:rsidRPr="00FC1BCC">
        <w:rPr>
          <w:rFonts w:ascii="Times New Roman" w:hAnsi="Times New Roman" w:cs="Times New Roman"/>
          <w:b/>
          <w:bCs/>
          <w:color w:val="000000"/>
          <w:sz w:val="22"/>
          <w:szCs w:val="22"/>
        </w:rPr>
        <w:t>XX</w:t>
      </w:r>
      <w:r w:rsidR="0024166C" w:rsidRPr="00FC1BCC">
        <w:rPr>
          <w:rFonts w:ascii="Times New Roman" w:hAnsi="Times New Roman" w:cs="Times New Roman"/>
          <w:b/>
          <w:bCs/>
          <w:color w:val="000000"/>
          <w:sz w:val="22"/>
          <w:szCs w:val="22"/>
        </w:rPr>
        <w:t>/202</w:t>
      </w:r>
      <w:r w:rsidR="00B9328D" w:rsidRPr="00FC1BCC">
        <w:rPr>
          <w:rFonts w:ascii="Times New Roman" w:hAnsi="Times New Roman" w:cs="Times New Roman"/>
          <w:b/>
          <w:bCs/>
          <w:color w:val="000000"/>
          <w:sz w:val="22"/>
          <w:szCs w:val="22"/>
        </w:rPr>
        <w:t>5</w:t>
      </w:r>
      <w:r w:rsidRPr="00FC1BCC">
        <w:rPr>
          <w:rFonts w:ascii="Times New Roman" w:hAnsi="Times New Roman" w:cs="Times New Roman"/>
          <w:b/>
          <w:bCs/>
          <w:color w:val="000000"/>
          <w:sz w:val="22"/>
          <w:szCs w:val="22"/>
        </w:rPr>
        <w:t xml:space="preserve"> até </w:t>
      </w:r>
      <w:r w:rsidR="00B9328D" w:rsidRPr="00FC1BCC">
        <w:rPr>
          <w:rFonts w:ascii="Times New Roman" w:hAnsi="Times New Roman" w:cs="Times New Roman"/>
          <w:b/>
          <w:bCs/>
          <w:color w:val="000000"/>
          <w:sz w:val="22"/>
          <w:szCs w:val="22"/>
        </w:rPr>
        <w:t>XX/XX/XXXX</w:t>
      </w:r>
      <w:r w:rsidR="008F7B38">
        <w:rPr>
          <w:rFonts w:ascii="Times New Roman" w:hAnsi="Times New Roman" w:cs="Times New Roman"/>
          <w:b/>
          <w:bCs/>
          <w:color w:val="000000"/>
          <w:sz w:val="22"/>
          <w:szCs w:val="22"/>
        </w:rPr>
        <w:t xml:space="preserve">, </w:t>
      </w:r>
      <w:r w:rsidR="008F7B38" w:rsidRPr="008F7B38">
        <w:rPr>
          <w:rFonts w:ascii="Times New Roman" w:hAnsi="Times New Roman" w:cs="Times New Roman"/>
          <w:color w:val="EE0000"/>
          <w:sz w:val="22"/>
          <w:szCs w:val="22"/>
        </w:rPr>
        <w:t>podendo ainda ser prorrogado nos termos do art. 107 da Lei 14.133/2021.</w:t>
      </w:r>
    </w:p>
    <w:p w14:paraId="6E7F15CC"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3.2</w:t>
      </w:r>
      <w:r w:rsidRPr="00FC1BCC">
        <w:rPr>
          <w:rFonts w:ascii="Times New Roman" w:hAnsi="Times New Roman" w:cs="Times New Roman"/>
          <w:sz w:val="22"/>
          <w:szCs w:val="22"/>
        </w:rPr>
        <w:tab/>
        <w:t>O contratado não tem direito subjetivo à prorrogação contratual.</w:t>
      </w:r>
    </w:p>
    <w:p w14:paraId="1C741797"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3.3</w:t>
      </w:r>
      <w:r w:rsidRPr="00FC1BCC">
        <w:rPr>
          <w:rFonts w:ascii="Times New Roman" w:hAnsi="Times New Roman" w:cs="Times New Roman"/>
          <w:sz w:val="22"/>
          <w:szCs w:val="22"/>
        </w:rPr>
        <w:t xml:space="preserve"> </w:t>
      </w:r>
      <w:r w:rsidRPr="00FC1BCC">
        <w:rPr>
          <w:rFonts w:ascii="Times New Roman" w:hAnsi="Times New Roman" w:cs="Times New Roman"/>
          <w:sz w:val="22"/>
          <w:szCs w:val="22"/>
        </w:rPr>
        <w:tab/>
        <w:t>A prorrogação de contrato deverá ser promovida mediante celebração de termo aditivo.</w:t>
      </w:r>
    </w:p>
    <w:p w14:paraId="2CB9C5A9"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3.4</w:t>
      </w:r>
      <w:r w:rsidRPr="00FC1BCC">
        <w:rPr>
          <w:rFonts w:ascii="Times New Roman" w:hAnsi="Times New Roman" w:cs="Times New Roman"/>
          <w:sz w:val="22"/>
          <w:szCs w:val="22"/>
        </w:rPr>
        <w:t xml:space="preserve"> </w:t>
      </w:r>
      <w:r w:rsidRPr="00FC1BCC">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14:paraId="6DE0BB02"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highlight w:val="lightGray"/>
        </w:rPr>
      </w:pPr>
      <w:bookmarkStart w:id="86" w:name="_Toc155938970"/>
      <w:r w:rsidRPr="00FC1BCC">
        <w:rPr>
          <w:rFonts w:ascii="Times New Roman" w:eastAsiaTheme="majorEastAsia" w:hAnsi="Times New Roman" w:cs="Times New Roman"/>
          <w:b/>
          <w:bCs/>
          <w:color w:val="002060"/>
          <w:spacing w:val="5"/>
          <w:kern w:val="28"/>
          <w:sz w:val="22"/>
          <w:szCs w:val="22"/>
        </w:rPr>
        <w:t>CLÁUSULA QUARTA – EXECUÇÃO E GESTÃO CONTRATUAIS (</w:t>
      </w:r>
      <w:hyperlink r:id="rId45" w:anchor="art92" w:history="1">
        <w:r w:rsidRPr="00FC1BCC">
          <w:rPr>
            <w:rStyle w:val="Hyperlink"/>
            <w:rFonts w:ascii="Times New Roman" w:eastAsiaTheme="majorEastAsia" w:hAnsi="Times New Roman" w:cs="Times New Roman"/>
            <w:b/>
            <w:bCs/>
            <w:color w:val="002060"/>
            <w:spacing w:val="5"/>
            <w:kern w:val="28"/>
            <w:sz w:val="22"/>
            <w:szCs w:val="22"/>
          </w:rPr>
          <w:t>art. 92, IV, VII e XVIII)</w:t>
        </w:r>
        <w:bookmarkEnd w:id="86"/>
      </w:hyperlink>
    </w:p>
    <w:p w14:paraId="61733B07"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4.1</w:t>
      </w:r>
      <w:r w:rsidRPr="00FC1BCC">
        <w:rPr>
          <w:rFonts w:ascii="Times New Roman" w:hAnsi="Times New Roman" w:cs="Times New Roman"/>
          <w:color w:val="000000"/>
          <w:sz w:val="22"/>
          <w:szCs w:val="22"/>
        </w:rPr>
        <w:tab/>
        <w:t xml:space="preserve">O regime de execução </w:t>
      </w:r>
      <w:r w:rsidRPr="00FC1BCC">
        <w:rPr>
          <w:rFonts w:ascii="Times New Roman" w:hAnsi="Times New Roman" w:cs="Times New Roman"/>
          <w:sz w:val="22"/>
          <w:szCs w:val="22"/>
        </w:rPr>
        <w:t>contratual, os modelos de gestão e de execução, assim como os prazos e condições de conclusão, entrega, garantias do produto, observação e recebimento do objeto constam no Termo de Referência, anexo a este Contrato.</w:t>
      </w:r>
    </w:p>
    <w:p w14:paraId="1CAC6CC3"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87" w:name="_Toc155938971"/>
      <w:r w:rsidRPr="00FC1BCC">
        <w:rPr>
          <w:rFonts w:ascii="Times New Roman" w:eastAsiaTheme="majorEastAsia" w:hAnsi="Times New Roman" w:cs="Times New Roman"/>
          <w:b/>
          <w:bCs/>
          <w:color w:val="002060"/>
          <w:spacing w:val="5"/>
          <w:kern w:val="28"/>
          <w:sz w:val="22"/>
          <w:szCs w:val="22"/>
        </w:rPr>
        <w:t>CLÁUSULA QUINTA – SUBCONTRATAÇÃO</w:t>
      </w:r>
      <w:bookmarkEnd w:id="87"/>
    </w:p>
    <w:p w14:paraId="1DD539ED"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5.1</w:t>
      </w:r>
      <w:r w:rsidRPr="00FC1BCC">
        <w:rPr>
          <w:rFonts w:ascii="Times New Roman" w:hAnsi="Times New Roman" w:cs="Times New Roman"/>
          <w:sz w:val="22"/>
          <w:szCs w:val="22"/>
        </w:rPr>
        <w:tab/>
        <w:t>Não será admitida a subcontratação do objeto contratual.</w:t>
      </w:r>
    </w:p>
    <w:p w14:paraId="181BFEB5"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88" w:name="_Toc155938972"/>
      <w:r w:rsidRPr="00FC1BCC">
        <w:rPr>
          <w:rFonts w:ascii="Times New Roman" w:eastAsiaTheme="majorEastAsia" w:hAnsi="Times New Roman" w:cs="Times New Roman"/>
          <w:b/>
          <w:bCs/>
          <w:color w:val="002060"/>
          <w:spacing w:val="5"/>
          <w:kern w:val="28"/>
          <w:sz w:val="22"/>
          <w:szCs w:val="22"/>
        </w:rPr>
        <w:t>CLÁUSULA SEXTA – PREÇO (</w:t>
      </w:r>
      <w:hyperlink r:id="rId46" w:anchor="art92" w:history="1">
        <w:r w:rsidRPr="00FC1BCC">
          <w:rPr>
            <w:rStyle w:val="Hyperlink"/>
            <w:rFonts w:ascii="Times New Roman" w:eastAsiaTheme="majorEastAsia" w:hAnsi="Times New Roman" w:cs="Times New Roman"/>
            <w:b/>
            <w:bCs/>
            <w:color w:val="002060"/>
            <w:spacing w:val="5"/>
            <w:kern w:val="28"/>
            <w:sz w:val="22"/>
            <w:szCs w:val="22"/>
          </w:rPr>
          <w:t>art. 92, V)</w:t>
        </w:r>
        <w:bookmarkEnd w:id="88"/>
      </w:hyperlink>
    </w:p>
    <w:p w14:paraId="00A6ECD6" w14:textId="5DA99849"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6.1</w:t>
      </w:r>
      <w:r w:rsidRPr="00FC1BCC">
        <w:rPr>
          <w:rFonts w:ascii="Times New Roman" w:hAnsi="Times New Roman" w:cs="Times New Roman"/>
          <w:sz w:val="22"/>
          <w:szCs w:val="22"/>
        </w:rPr>
        <w:tab/>
        <w:t>O valor global estimado da contratação é de R$.......... (.....)</w:t>
      </w:r>
      <w:r w:rsidR="005C0522" w:rsidRPr="00FC1BCC">
        <w:rPr>
          <w:rFonts w:ascii="Times New Roman" w:hAnsi="Times New Roman" w:cs="Times New Roman"/>
          <w:sz w:val="22"/>
          <w:szCs w:val="22"/>
        </w:rPr>
        <w:t>.</w:t>
      </w:r>
      <w:r w:rsidRPr="00FC1BCC">
        <w:rPr>
          <w:rFonts w:ascii="Times New Roman" w:hAnsi="Times New Roman" w:cs="Times New Roman"/>
          <w:sz w:val="22"/>
          <w:szCs w:val="22"/>
        </w:rPr>
        <w:t xml:space="preserve">                           </w:t>
      </w:r>
    </w:p>
    <w:p w14:paraId="74F11A57"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6.2</w:t>
      </w:r>
      <w:r w:rsidRPr="00FC1BCC">
        <w:rPr>
          <w:rFonts w:ascii="Times New Roman" w:hAnsi="Times New Roman" w:cs="Times New Roman"/>
          <w:color w:val="000000"/>
          <w:sz w:val="22"/>
          <w:szCs w:val="22"/>
        </w:rPr>
        <w:tab/>
        <w:t xml:space="preserve">No valor acima estão incluídas todas as despesas ordinárias diretas e indiretas decorrentes da execução do objeto, inclusive tributos e/ou impostos, encargos sociais, trabalhistas, previdenciários, fiscais </w:t>
      </w:r>
      <w:r w:rsidRPr="00FC1BCC">
        <w:rPr>
          <w:rFonts w:ascii="Times New Roman" w:hAnsi="Times New Roman" w:cs="Times New Roman"/>
          <w:color w:val="000000"/>
          <w:sz w:val="22"/>
          <w:szCs w:val="22"/>
        </w:rPr>
        <w:lastRenderedPageBreak/>
        <w:t>e comerciais incidentes, taxa de administração, frete, seguro e outros necessários ao cumprimento integral do objeto da contratação.</w:t>
      </w:r>
    </w:p>
    <w:p w14:paraId="608C6E9E"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89" w:name="_Toc155938973"/>
      <w:r w:rsidRPr="00FC1BCC">
        <w:rPr>
          <w:rFonts w:ascii="Times New Roman" w:eastAsiaTheme="majorEastAsia" w:hAnsi="Times New Roman" w:cs="Times New Roman"/>
          <w:b/>
          <w:bCs/>
          <w:color w:val="002060"/>
          <w:spacing w:val="5"/>
          <w:kern w:val="28"/>
          <w:sz w:val="22"/>
          <w:szCs w:val="22"/>
        </w:rPr>
        <w:t>CLÁUSULA SÉTIMA - PAGAMENTO (</w:t>
      </w:r>
      <w:hyperlink r:id="rId47" w:anchor="art92" w:history="1">
        <w:r w:rsidRPr="00FC1BCC">
          <w:rPr>
            <w:rStyle w:val="Hyperlink"/>
            <w:rFonts w:ascii="Times New Roman" w:eastAsiaTheme="majorEastAsia" w:hAnsi="Times New Roman" w:cs="Times New Roman"/>
            <w:b/>
            <w:bCs/>
            <w:color w:val="002060"/>
            <w:spacing w:val="5"/>
            <w:kern w:val="28"/>
            <w:sz w:val="22"/>
            <w:szCs w:val="22"/>
          </w:rPr>
          <w:t>art. 92, V e VI</w:t>
        </w:r>
      </w:hyperlink>
      <w:r w:rsidRPr="00FC1BCC">
        <w:rPr>
          <w:rFonts w:ascii="Times New Roman" w:eastAsiaTheme="majorEastAsia" w:hAnsi="Times New Roman" w:cs="Times New Roman"/>
          <w:b/>
          <w:bCs/>
          <w:color w:val="002060"/>
          <w:spacing w:val="5"/>
          <w:kern w:val="28"/>
          <w:sz w:val="22"/>
          <w:szCs w:val="22"/>
        </w:rPr>
        <w:t>)</w:t>
      </w:r>
      <w:bookmarkEnd w:id="89"/>
    </w:p>
    <w:p w14:paraId="067C9CB6"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7.1</w:t>
      </w:r>
      <w:r w:rsidRPr="00FC1BCC">
        <w:rPr>
          <w:rFonts w:ascii="Times New Roman" w:hAnsi="Times New Roman" w:cs="Times New Roman"/>
          <w:color w:val="000000"/>
          <w:sz w:val="22"/>
          <w:szCs w:val="22"/>
        </w:rPr>
        <w:tab/>
        <w:t xml:space="preserve">O prazo para pagamento </w:t>
      </w:r>
      <w:r w:rsidRPr="00FC1BCC">
        <w:rPr>
          <w:rFonts w:ascii="Times New Roman" w:hAnsi="Times New Roman" w:cs="Times New Roman"/>
          <w:sz w:val="22"/>
          <w:szCs w:val="22"/>
          <w:lang w:eastAsia="en-US"/>
        </w:rPr>
        <w:t>ao contratado</w:t>
      </w:r>
      <w:r w:rsidRPr="00FC1BCC">
        <w:rPr>
          <w:rFonts w:ascii="Times New Roman" w:hAnsi="Times New Roman" w:cs="Times New Roman"/>
          <w:color w:val="000000"/>
          <w:sz w:val="22"/>
          <w:szCs w:val="22"/>
        </w:rPr>
        <w:t xml:space="preserve"> e demais condições a ele referentes encontram-se definidos no Termo de Referência, anexo a este Contrato.</w:t>
      </w:r>
    </w:p>
    <w:p w14:paraId="7594A883" w14:textId="0BFD8D80"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0" w:name="_Toc155938974"/>
      <w:r w:rsidRPr="00FC1BCC">
        <w:rPr>
          <w:rFonts w:ascii="Times New Roman" w:eastAsiaTheme="majorEastAsia" w:hAnsi="Times New Roman" w:cs="Times New Roman"/>
          <w:b/>
          <w:bCs/>
          <w:color w:val="002060"/>
          <w:spacing w:val="5"/>
          <w:kern w:val="28"/>
          <w:sz w:val="22"/>
          <w:szCs w:val="22"/>
        </w:rPr>
        <w:t xml:space="preserve">CLÁUSULA OITAVA </w:t>
      </w:r>
      <w:bookmarkEnd w:id="90"/>
      <w:r w:rsidR="0094463D">
        <w:rPr>
          <w:rFonts w:ascii="Times New Roman" w:eastAsiaTheme="majorEastAsia" w:hAnsi="Times New Roman" w:cs="Times New Roman"/>
          <w:b/>
          <w:bCs/>
          <w:color w:val="002060"/>
          <w:spacing w:val="5"/>
          <w:kern w:val="28"/>
          <w:sz w:val="22"/>
          <w:szCs w:val="22"/>
        </w:rPr>
        <w:t xml:space="preserve">- </w:t>
      </w:r>
      <w:r w:rsidR="00810144">
        <w:rPr>
          <w:rFonts w:ascii="Times New Roman" w:eastAsiaTheme="majorEastAsia" w:hAnsi="Times New Roman" w:cs="Times New Roman"/>
          <w:b/>
          <w:bCs/>
          <w:color w:val="002060"/>
          <w:spacing w:val="5"/>
          <w:kern w:val="28"/>
          <w:sz w:val="22"/>
          <w:szCs w:val="22"/>
        </w:rPr>
        <w:t>DO REEQUILÍBRIO ECONÔMICO FINANCEIRO</w:t>
      </w:r>
    </w:p>
    <w:p w14:paraId="2B57BCA8" w14:textId="77777777" w:rsidR="005C0522" w:rsidRPr="00FC1BCC" w:rsidRDefault="005C0522" w:rsidP="00127A5C">
      <w:pPr>
        <w:pStyle w:val="PargrafodaLista"/>
        <w:numPr>
          <w:ilvl w:val="0"/>
          <w:numId w:val="11"/>
        </w:numPr>
        <w:spacing w:before="120" w:after="120" w:line="360" w:lineRule="auto"/>
        <w:jc w:val="both"/>
        <w:rPr>
          <w:rFonts w:ascii="Times New Roman" w:hAnsi="Times New Roman" w:cs="Times New Roman"/>
          <w:vanish/>
          <w:color w:val="000000"/>
          <w:sz w:val="22"/>
          <w:szCs w:val="22"/>
        </w:rPr>
      </w:pPr>
    </w:p>
    <w:p w14:paraId="2B6C2AE5" w14:textId="77777777" w:rsidR="005C0522" w:rsidRPr="00FC1BCC" w:rsidRDefault="005C0522" w:rsidP="00127A5C">
      <w:pPr>
        <w:pStyle w:val="PargrafodaLista"/>
        <w:numPr>
          <w:ilvl w:val="0"/>
          <w:numId w:val="11"/>
        </w:numPr>
        <w:spacing w:before="120" w:after="120" w:line="360" w:lineRule="auto"/>
        <w:jc w:val="both"/>
        <w:rPr>
          <w:rFonts w:ascii="Times New Roman" w:hAnsi="Times New Roman" w:cs="Times New Roman"/>
          <w:vanish/>
          <w:color w:val="000000"/>
          <w:sz w:val="22"/>
          <w:szCs w:val="22"/>
        </w:rPr>
      </w:pPr>
    </w:p>
    <w:p w14:paraId="44E3592E" w14:textId="77777777" w:rsidR="005C0522" w:rsidRPr="00FC1BCC" w:rsidRDefault="005C0522" w:rsidP="00127A5C">
      <w:pPr>
        <w:pStyle w:val="PargrafodaLista"/>
        <w:numPr>
          <w:ilvl w:val="0"/>
          <w:numId w:val="11"/>
        </w:numPr>
        <w:spacing w:before="120" w:after="120" w:line="360" w:lineRule="auto"/>
        <w:jc w:val="both"/>
        <w:rPr>
          <w:rFonts w:ascii="Times New Roman" w:hAnsi="Times New Roman" w:cs="Times New Roman"/>
          <w:vanish/>
          <w:color w:val="000000"/>
          <w:sz w:val="22"/>
          <w:szCs w:val="22"/>
        </w:rPr>
      </w:pPr>
    </w:p>
    <w:p w14:paraId="37A643A7" w14:textId="77777777" w:rsidR="005C0522" w:rsidRPr="00FC1BCC" w:rsidRDefault="005C0522" w:rsidP="00127A5C">
      <w:pPr>
        <w:pStyle w:val="PargrafodaLista"/>
        <w:numPr>
          <w:ilvl w:val="0"/>
          <w:numId w:val="11"/>
        </w:numPr>
        <w:spacing w:before="120" w:after="120" w:line="360" w:lineRule="auto"/>
        <w:jc w:val="both"/>
        <w:rPr>
          <w:rFonts w:ascii="Times New Roman" w:hAnsi="Times New Roman" w:cs="Times New Roman"/>
          <w:vanish/>
          <w:color w:val="000000"/>
          <w:sz w:val="22"/>
          <w:szCs w:val="22"/>
        </w:rPr>
      </w:pPr>
    </w:p>
    <w:p w14:paraId="0255A83C" w14:textId="77777777" w:rsidR="005C0522" w:rsidRPr="00FC1BCC" w:rsidRDefault="005C0522" w:rsidP="00127A5C">
      <w:pPr>
        <w:pStyle w:val="PargrafodaLista"/>
        <w:numPr>
          <w:ilvl w:val="0"/>
          <w:numId w:val="11"/>
        </w:numPr>
        <w:spacing w:before="120" w:after="120" w:line="360" w:lineRule="auto"/>
        <w:jc w:val="both"/>
        <w:rPr>
          <w:rFonts w:ascii="Times New Roman" w:hAnsi="Times New Roman" w:cs="Times New Roman"/>
          <w:vanish/>
          <w:color w:val="000000"/>
          <w:sz w:val="22"/>
          <w:szCs w:val="22"/>
        </w:rPr>
      </w:pPr>
    </w:p>
    <w:p w14:paraId="6621CA2D" w14:textId="65D7262C" w:rsidR="00010443" w:rsidRPr="00010443" w:rsidRDefault="00010443" w:rsidP="00202605">
      <w:pPr>
        <w:pStyle w:val="PargrafodaLista"/>
        <w:numPr>
          <w:ilvl w:val="1"/>
          <w:numId w:val="11"/>
        </w:numPr>
        <w:spacing w:before="120" w:after="120" w:line="276" w:lineRule="auto"/>
        <w:contextualSpacing w:val="0"/>
        <w:jc w:val="both"/>
        <w:rPr>
          <w:rFonts w:ascii="Times New Roman" w:eastAsia="MS Mincho" w:hAnsi="Times New Roman" w:cs="Times New Roman"/>
          <w:color w:val="000000"/>
          <w:sz w:val="22"/>
          <w:szCs w:val="22"/>
        </w:rPr>
      </w:pPr>
      <w:bookmarkStart w:id="91" w:name="_Toc155938975"/>
      <w:r w:rsidRPr="00010443">
        <w:rPr>
          <w:rFonts w:ascii="Times New Roman" w:eastAsia="MS Mincho" w:hAnsi="Times New Roman" w:cs="Times New Roman"/>
          <w:color w:val="000000"/>
          <w:sz w:val="22"/>
          <w:szCs w:val="22"/>
        </w:rPr>
        <w:t xml:space="preserve">A Administração Pública assegurará a manutenção das condições efetivas da proposta, garantindo a preservação do equilíbrio econômico-financeiro inicial do contrato, em estrita conformidade com o art. 92 inciso V, </w:t>
      </w:r>
      <w:r w:rsidR="00D9616E">
        <w:rPr>
          <w:rFonts w:ascii="Times New Roman" w:eastAsia="MS Mincho" w:hAnsi="Times New Roman" w:cs="Times New Roman"/>
          <w:color w:val="000000"/>
          <w:sz w:val="22"/>
          <w:szCs w:val="22"/>
        </w:rPr>
        <w:t xml:space="preserve">e </w:t>
      </w:r>
      <w:r w:rsidRPr="00010443">
        <w:rPr>
          <w:rFonts w:ascii="Times New Roman" w:eastAsia="MS Mincho" w:hAnsi="Times New Roman" w:cs="Times New Roman"/>
          <w:color w:val="000000"/>
          <w:sz w:val="22"/>
          <w:szCs w:val="22"/>
        </w:rPr>
        <w:t>art. 131 da Lei nº 14.133/2021.</w:t>
      </w:r>
    </w:p>
    <w:p w14:paraId="39562067" w14:textId="40556817" w:rsidR="00010443" w:rsidRPr="00010443" w:rsidRDefault="00010443" w:rsidP="00202605">
      <w:pPr>
        <w:pStyle w:val="PargrafodaLista"/>
        <w:numPr>
          <w:ilvl w:val="1"/>
          <w:numId w:val="11"/>
        </w:numPr>
        <w:spacing w:before="120" w:after="120" w:line="276" w:lineRule="auto"/>
        <w:contextualSpacing w:val="0"/>
        <w:jc w:val="both"/>
        <w:rPr>
          <w:rFonts w:ascii="Times New Roman" w:eastAsia="MS Mincho" w:hAnsi="Times New Roman" w:cs="Times New Roman"/>
          <w:b/>
          <w:bCs/>
          <w:color w:val="000000"/>
          <w:sz w:val="22"/>
          <w:szCs w:val="22"/>
        </w:rPr>
      </w:pPr>
      <w:r w:rsidRPr="00010443">
        <w:rPr>
          <w:rFonts w:ascii="Times New Roman" w:eastAsia="MS Mincho" w:hAnsi="Times New Roman" w:cs="Times New Roman"/>
          <w:b/>
          <w:bCs/>
          <w:color w:val="000000"/>
          <w:sz w:val="22"/>
          <w:szCs w:val="22"/>
        </w:rPr>
        <w:t xml:space="preserve">Para o </w:t>
      </w:r>
      <w:r w:rsidRPr="00010443">
        <w:rPr>
          <w:rFonts w:ascii="Times New Roman" w:eastAsia="MS Mincho" w:hAnsi="Times New Roman" w:cs="Times New Roman"/>
          <w:b/>
          <w:bCs/>
          <w:color w:val="000000"/>
          <w:sz w:val="22"/>
          <w:szCs w:val="22"/>
          <w:u w:val="single"/>
        </w:rPr>
        <w:t>reajuste</w:t>
      </w:r>
      <w:r w:rsidRPr="00010443">
        <w:rPr>
          <w:rFonts w:ascii="Times New Roman" w:eastAsia="MS Mincho" w:hAnsi="Times New Roman" w:cs="Times New Roman"/>
          <w:b/>
          <w:bCs/>
          <w:color w:val="000000"/>
          <w:sz w:val="22"/>
          <w:szCs w:val="22"/>
        </w:rPr>
        <w:t xml:space="preserve"> de preços será observado (art. 6º, LVIII, art.92, § 3º</w:t>
      </w:r>
      <w:r w:rsidR="00D9616E">
        <w:rPr>
          <w:rFonts w:ascii="Times New Roman" w:eastAsia="MS Mincho" w:hAnsi="Times New Roman" w:cs="Times New Roman"/>
          <w:b/>
          <w:bCs/>
          <w:color w:val="000000"/>
          <w:sz w:val="22"/>
          <w:szCs w:val="22"/>
        </w:rPr>
        <w:t>da</w:t>
      </w:r>
      <w:r w:rsidRPr="00010443">
        <w:rPr>
          <w:rFonts w:ascii="Times New Roman" w:eastAsia="MS Mincho" w:hAnsi="Times New Roman" w:cs="Times New Roman"/>
          <w:b/>
          <w:bCs/>
          <w:color w:val="000000"/>
          <w:sz w:val="22"/>
          <w:szCs w:val="22"/>
        </w:rPr>
        <w:t xml:space="preserve"> Lei 14.133/21): </w:t>
      </w:r>
    </w:p>
    <w:p w14:paraId="3825D327" w14:textId="2B852781" w:rsidR="00010443" w:rsidRPr="00010443" w:rsidRDefault="00010443" w:rsidP="00202605">
      <w:pPr>
        <w:pStyle w:val="PargrafodaLista"/>
        <w:numPr>
          <w:ilvl w:val="2"/>
          <w:numId w:val="11"/>
        </w:numPr>
        <w:spacing w:before="120" w:after="120" w:line="276" w:lineRule="auto"/>
        <w:contextualSpacing w:val="0"/>
        <w:jc w:val="both"/>
        <w:rPr>
          <w:rFonts w:ascii="Times New Roman" w:eastAsia="MS Mincho" w:hAnsi="Times New Roman" w:cs="Times New Roman"/>
          <w:color w:val="000000"/>
          <w:sz w:val="22"/>
          <w:szCs w:val="22"/>
        </w:rPr>
      </w:pPr>
      <w:r w:rsidRPr="00010443">
        <w:rPr>
          <w:rFonts w:ascii="Times New Roman" w:eastAsia="MS Mincho" w:hAnsi="Times New Roman" w:cs="Times New Roman"/>
          <w:color w:val="000000"/>
          <w:sz w:val="22"/>
          <w:szCs w:val="22"/>
        </w:rPr>
        <w:t>Os preços inicialmente contratados são fixos e irreajustáveis no prazo de 12 meses</w:t>
      </w:r>
      <w:r w:rsidR="00D9616E">
        <w:rPr>
          <w:rFonts w:ascii="Times New Roman" w:eastAsia="MS Mincho" w:hAnsi="Times New Roman" w:cs="Times New Roman"/>
          <w:color w:val="000000"/>
          <w:sz w:val="22"/>
          <w:szCs w:val="22"/>
        </w:rPr>
        <w:t>;</w:t>
      </w:r>
    </w:p>
    <w:p w14:paraId="1E2260CD" w14:textId="77777777" w:rsidR="00010443" w:rsidRPr="00010443" w:rsidRDefault="00010443" w:rsidP="00202605">
      <w:pPr>
        <w:pStyle w:val="PargrafodaLista"/>
        <w:numPr>
          <w:ilvl w:val="2"/>
          <w:numId w:val="11"/>
        </w:numPr>
        <w:spacing w:before="120" w:after="120" w:line="276" w:lineRule="auto"/>
        <w:contextualSpacing w:val="0"/>
        <w:jc w:val="both"/>
        <w:rPr>
          <w:rFonts w:ascii="Times New Roman" w:eastAsia="MS Mincho" w:hAnsi="Times New Roman" w:cs="Times New Roman"/>
          <w:b/>
          <w:bCs/>
          <w:color w:val="000000"/>
          <w:sz w:val="22"/>
          <w:szCs w:val="22"/>
        </w:rPr>
      </w:pPr>
      <w:r w:rsidRPr="00010443">
        <w:rPr>
          <w:rFonts w:ascii="Times New Roman" w:eastAsia="MS Mincho" w:hAnsi="Times New Roman" w:cs="Times New Roman"/>
          <w:color w:val="000000"/>
          <w:sz w:val="22"/>
          <w:szCs w:val="22"/>
        </w:rPr>
        <w:t xml:space="preserve">Após 12 meses de vigência contratual, </w:t>
      </w:r>
      <w:r w:rsidRPr="00010443">
        <w:rPr>
          <w:rFonts w:ascii="Times New Roman" w:eastAsia="MS Mincho" w:hAnsi="Times New Roman" w:cs="Times New Roman"/>
          <w:b/>
          <w:bCs/>
          <w:color w:val="000000"/>
          <w:sz w:val="22"/>
          <w:szCs w:val="22"/>
        </w:rPr>
        <w:t>será admitido o reajuste</w:t>
      </w:r>
      <w:r w:rsidRPr="00010443">
        <w:rPr>
          <w:rFonts w:ascii="Times New Roman" w:eastAsia="MS Mincho" w:hAnsi="Times New Roman" w:cs="Times New Roman"/>
          <w:color w:val="000000"/>
          <w:sz w:val="22"/>
          <w:szCs w:val="22"/>
        </w:rPr>
        <w:t xml:space="preserve"> visando à manutenção do equilíbrio econômico-financeiro do valor, por meio da recomposição da perda do poder aquisitivo da moeda;</w:t>
      </w:r>
    </w:p>
    <w:p w14:paraId="27E865F3" w14:textId="77777777" w:rsidR="00010443" w:rsidRPr="00010443" w:rsidRDefault="00010443" w:rsidP="00202605">
      <w:pPr>
        <w:pStyle w:val="PargrafodaLista"/>
        <w:numPr>
          <w:ilvl w:val="2"/>
          <w:numId w:val="11"/>
        </w:numPr>
        <w:spacing w:before="120" w:after="120" w:line="276" w:lineRule="auto"/>
        <w:contextualSpacing w:val="0"/>
        <w:jc w:val="both"/>
        <w:rPr>
          <w:rFonts w:ascii="Times New Roman" w:eastAsia="MS Mincho" w:hAnsi="Times New Roman" w:cs="Times New Roman"/>
          <w:color w:val="000000"/>
          <w:sz w:val="22"/>
          <w:szCs w:val="22"/>
        </w:rPr>
      </w:pPr>
      <w:r w:rsidRPr="00010443">
        <w:rPr>
          <w:rFonts w:ascii="Times New Roman" w:eastAsia="MS Mincho" w:hAnsi="Times New Roman" w:cs="Times New Roman"/>
          <w:color w:val="000000"/>
          <w:sz w:val="22"/>
          <w:szCs w:val="22"/>
        </w:rPr>
        <w:t xml:space="preserve">O reajuste se dará mediante a aplicação do </w:t>
      </w:r>
      <w:r w:rsidRPr="00010443">
        <w:rPr>
          <w:rFonts w:ascii="Times New Roman" w:eastAsia="MS Mincho" w:hAnsi="Times New Roman" w:cs="Times New Roman"/>
          <w:b/>
          <w:bCs/>
          <w:color w:val="000000"/>
          <w:sz w:val="22"/>
          <w:szCs w:val="22"/>
        </w:rPr>
        <w:t>INPC/IBGE - Índice Nacional de Preço ao Consumidor</w:t>
      </w:r>
      <w:r w:rsidRPr="00010443">
        <w:rPr>
          <w:rFonts w:ascii="Times New Roman" w:eastAsia="MS Mincho" w:hAnsi="Times New Roman" w:cs="Times New Roman"/>
          <w:color w:val="000000"/>
          <w:sz w:val="22"/>
          <w:szCs w:val="22"/>
        </w:rPr>
        <w:t>, ou outro que legalmente o substitua, mediante solicitação expressa da Contratada. (reajustamento em sentido estrito).</w:t>
      </w:r>
    </w:p>
    <w:p w14:paraId="199BEE13" w14:textId="57C3E7BF" w:rsidR="00010443" w:rsidRPr="00010443" w:rsidRDefault="00010443" w:rsidP="00202605">
      <w:pPr>
        <w:pStyle w:val="PargrafodaLista"/>
        <w:numPr>
          <w:ilvl w:val="2"/>
          <w:numId w:val="11"/>
        </w:numPr>
        <w:jc w:val="both"/>
        <w:rPr>
          <w:rFonts w:ascii="Times New Roman" w:eastAsia="MS Mincho" w:hAnsi="Times New Roman" w:cs="Times New Roman"/>
          <w:color w:val="000000"/>
          <w:sz w:val="22"/>
          <w:szCs w:val="22"/>
        </w:rPr>
      </w:pPr>
      <w:r w:rsidRPr="00010443">
        <w:rPr>
          <w:rFonts w:ascii="Times New Roman" w:eastAsia="MS Mincho" w:hAnsi="Times New Roman" w:cs="Times New Roman"/>
          <w:color w:val="000000"/>
          <w:sz w:val="22"/>
          <w:szCs w:val="22"/>
        </w:rPr>
        <w:t xml:space="preserve">Para fins de apuração do índice a data-base para contagem do interregno de 12 (doze) meses para o primeiro reajuste será observada a </w:t>
      </w:r>
      <w:r w:rsidRPr="00010443">
        <w:rPr>
          <w:rFonts w:ascii="Times New Roman" w:eastAsia="MS Mincho" w:hAnsi="Times New Roman" w:cs="Times New Roman"/>
          <w:b/>
          <w:bCs/>
          <w:color w:val="000000"/>
          <w:sz w:val="22"/>
          <w:szCs w:val="22"/>
        </w:rPr>
        <w:t xml:space="preserve">data base </w:t>
      </w:r>
      <w:r w:rsidR="00D9616E">
        <w:rPr>
          <w:rFonts w:ascii="Times New Roman" w:eastAsia="MS Mincho" w:hAnsi="Times New Roman" w:cs="Times New Roman"/>
          <w:b/>
          <w:bCs/>
          <w:color w:val="000000"/>
          <w:sz w:val="22"/>
          <w:szCs w:val="22"/>
        </w:rPr>
        <w:t xml:space="preserve">do orçamento estimado, qual seja </w:t>
      </w:r>
      <w:r w:rsidR="00D9616E">
        <w:rPr>
          <w:rFonts w:ascii="Times New Roman" w:eastAsia="MS Mincho" w:hAnsi="Times New Roman" w:cs="Times New Roman"/>
          <w:b/>
          <w:bCs/>
          <w:color w:val="EE0000"/>
          <w:sz w:val="22"/>
          <w:szCs w:val="22"/>
        </w:rPr>
        <w:t>13/10/2025</w:t>
      </w:r>
      <w:r w:rsidR="00D9616E" w:rsidRPr="00D9616E">
        <w:rPr>
          <w:rFonts w:ascii="Times New Roman" w:eastAsia="MS Mincho" w:hAnsi="Times New Roman" w:cs="Times New Roman"/>
          <w:b/>
          <w:bCs/>
          <w:color w:val="000000" w:themeColor="text1"/>
          <w:sz w:val="22"/>
          <w:szCs w:val="22"/>
        </w:rPr>
        <w:t>,</w:t>
      </w:r>
      <w:r w:rsidRPr="00010443">
        <w:rPr>
          <w:rFonts w:ascii="Times New Roman" w:eastAsia="MS Mincho" w:hAnsi="Times New Roman" w:cs="Times New Roman"/>
          <w:color w:val="EE0000"/>
          <w:sz w:val="22"/>
          <w:szCs w:val="22"/>
        </w:rPr>
        <w:t xml:space="preserve"> </w:t>
      </w:r>
      <w:r w:rsidRPr="00010443">
        <w:rPr>
          <w:rFonts w:ascii="Times New Roman" w:eastAsia="MS Mincho" w:hAnsi="Times New Roman" w:cs="Times New Roman"/>
          <w:color w:val="000000"/>
          <w:sz w:val="22"/>
          <w:szCs w:val="22"/>
        </w:rPr>
        <w:t xml:space="preserve">ou do último reajuste. </w:t>
      </w:r>
    </w:p>
    <w:p w14:paraId="0E091DBB" w14:textId="77777777" w:rsidR="00010443" w:rsidRPr="00010443" w:rsidRDefault="00010443" w:rsidP="00202605">
      <w:pPr>
        <w:pStyle w:val="PargrafodaLista"/>
        <w:numPr>
          <w:ilvl w:val="2"/>
          <w:numId w:val="11"/>
        </w:numPr>
        <w:spacing w:before="120" w:after="120" w:line="276" w:lineRule="auto"/>
        <w:contextualSpacing w:val="0"/>
        <w:jc w:val="both"/>
        <w:rPr>
          <w:rFonts w:ascii="Times New Roman" w:eastAsia="MS Mincho" w:hAnsi="Times New Roman" w:cs="Times New Roman"/>
          <w:b/>
          <w:bCs/>
          <w:color w:val="000000"/>
          <w:sz w:val="22"/>
          <w:szCs w:val="22"/>
        </w:rPr>
      </w:pPr>
      <w:r w:rsidRPr="00010443">
        <w:rPr>
          <w:rFonts w:ascii="Times New Roman" w:eastAsia="MS Mincho" w:hAnsi="Times New Roman" w:cs="Times New Roman"/>
          <w:color w:val="000000"/>
          <w:sz w:val="22"/>
          <w:szCs w:val="22"/>
        </w:rPr>
        <w:t>Para novos reajustes contratuais subsequentes ao primeiro, o interregno mínimo de 12 meses será contado a partir dos efeitos decorrentes do último termo de reajustamento de preço.</w:t>
      </w:r>
    </w:p>
    <w:p w14:paraId="5CA4D17B" w14:textId="4F5A5A14"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r w:rsidRPr="00FC1BCC">
        <w:rPr>
          <w:rFonts w:ascii="Times New Roman" w:eastAsiaTheme="majorEastAsia" w:hAnsi="Times New Roman" w:cs="Times New Roman"/>
          <w:b/>
          <w:bCs/>
          <w:color w:val="002060"/>
          <w:spacing w:val="5"/>
          <w:kern w:val="28"/>
          <w:sz w:val="22"/>
          <w:szCs w:val="22"/>
        </w:rPr>
        <w:t>CLÁUSULA NONA - OBRIGAÇÕES DO CONTRATANTE (</w:t>
      </w:r>
      <w:hyperlink r:id="rId48" w:anchor="art92" w:history="1">
        <w:r w:rsidRPr="00FC1BCC">
          <w:rPr>
            <w:rStyle w:val="Hyperlink"/>
            <w:rFonts w:ascii="Times New Roman" w:eastAsiaTheme="majorEastAsia" w:hAnsi="Times New Roman" w:cs="Times New Roman"/>
            <w:b/>
            <w:bCs/>
            <w:color w:val="002060"/>
            <w:spacing w:val="5"/>
            <w:kern w:val="28"/>
            <w:sz w:val="22"/>
            <w:szCs w:val="22"/>
          </w:rPr>
          <w:t>art. 92, X, XI e XIV</w:t>
        </w:r>
      </w:hyperlink>
      <w:r w:rsidRPr="00FC1BCC">
        <w:rPr>
          <w:rFonts w:ascii="Times New Roman" w:eastAsiaTheme="majorEastAsia" w:hAnsi="Times New Roman" w:cs="Times New Roman"/>
          <w:b/>
          <w:bCs/>
          <w:color w:val="002060"/>
          <w:spacing w:val="5"/>
          <w:kern w:val="28"/>
          <w:sz w:val="22"/>
          <w:szCs w:val="22"/>
        </w:rPr>
        <w:t>)</w:t>
      </w:r>
      <w:bookmarkEnd w:id="91"/>
    </w:p>
    <w:p w14:paraId="3A0545C8" w14:textId="77777777" w:rsidR="00574E7D" w:rsidRPr="00FC1BCC" w:rsidRDefault="00574E7D" w:rsidP="00127A5C">
      <w:pPr>
        <w:spacing w:before="120" w:after="120" w:line="360" w:lineRule="auto"/>
        <w:jc w:val="both"/>
        <w:rPr>
          <w:rFonts w:ascii="Times New Roman" w:hAnsi="Times New Roman" w:cs="Times New Roman"/>
          <w:b/>
          <w:bCs/>
          <w:color w:val="000000"/>
          <w:sz w:val="22"/>
          <w:szCs w:val="22"/>
        </w:rPr>
      </w:pPr>
      <w:r w:rsidRPr="00FC1BCC">
        <w:rPr>
          <w:rFonts w:ascii="Times New Roman" w:hAnsi="Times New Roman" w:cs="Times New Roman"/>
          <w:b/>
          <w:bCs/>
          <w:color w:val="000000"/>
          <w:sz w:val="22"/>
          <w:szCs w:val="22"/>
        </w:rPr>
        <w:t>9.1</w:t>
      </w:r>
      <w:r w:rsidRPr="00FC1BCC">
        <w:rPr>
          <w:rFonts w:ascii="Times New Roman" w:hAnsi="Times New Roman" w:cs="Times New Roman"/>
          <w:color w:val="000000"/>
          <w:sz w:val="22"/>
          <w:szCs w:val="22"/>
        </w:rPr>
        <w:tab/>
      </w:r>
      <w:r w:rsidRPr="00FC1BCC">
        <w:rPr>
          <w:rFonts w:ascii="Times New Roman" w:hAnsi="Times New Roman" w:cs="Times New Roman"/>
          <w:b/>
          <w:bCs/>
          <w:color w:val="000000"/>
          <w:sz w:val="22"/>
          <w:szCs w:val="22"/>
        </w:rPr>
        <w:t>São obrigações do Contratante:</w:t>
      </w:r>
    </w:p>
    <w:p w14:paraId="7752EB49"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9.2</w:t>
      </w:r>
      <w:r w:rsidRPr="00FC1BCC">
        <w:rPr>
          <w:rFonts w:ascii="Times New Roman" w:hAnsi="Times New Roman" w:cs="Times New Roman"/>
          <w:color w:val="000000"/>
          <w:sz w:val="22"/>
          <w:szCs w:val="22"/>
        </w:rPr>
        <w:tab/>
        <w:t>Exigir o cumprimento de todas as obrigações assumidas pelo Contratado, de acordo com o contrato e seus anexos;</w:t>
      </w:r>
    </w:p>
    <w:p w14:paraId="4319435C"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9.3</w:t>
      </w:r>
      <w:r w:rsidRPr="00FC1BCC">
        <w:rPr>
          <w:rFonts w:ascii="Times New Roman" w:hAnsi="Times New Roman" w:cs="Times New Roman"/>
          <w:color w:val="000000"/>
          <w:sz w:val="22"/>
          <w:szCs w:val="22"/>
        </w:rPr>
        <w:tab/>
        <w:t>Receber o objeto no prazo e condições estabelecidas no Termo de Referência;</w:t>
      </w:r>
    </w:p>
    <w:p w14:paraId="3B39F35E"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9.4</w:t>
      </w:r>
      <w:r w:rsidRPr="00FC1BCC">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393A39E9"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9.5</w:t>
      </w:r>
      <w:r w:rsidRPr="00FC1BCC">
        <w:rPr>
          <w:rFonts w:ascii="Times New Roman" w:hAnsi="Times New Roman" w:cs="Times New Roman"/>
          <w:color w:val="000000"/>
          <w:sz w:val="22"/>
          <w:szCs w:val="22"/>
        </w:rPr>
        <w:tab/>
        <w:t>Acompanhar e fiscalizar a execução do contrato e o cumprimento das obrigações pelo Contratado;</w:t>
      </w:r>
    </w:p>
    <w:p w14:paraId="09CC748B"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lastRenderedPageBreak/>
        <w:t>9.6</w:t>
      </w:r>
      <w:r w:rsidRPr="00FC1BCC">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039FA442"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9.7</w:t>
      </w:r>
      <w:r w:rsidRPr="00FC1BCC">
        <w:rPr>
          <w:rFonts w:ascii="Times New Roman" w:hAnsi="Times New Roman" w:cs="Times New Roman"/>
          <w:color w:val="000000"/>
          <w:sz w:val="22"/>
          <w:szCs w:val="22"/>
        </w:rPr>
        <w:tab/>
        <w:t xml:space="preserve">Aplicar ao Contratado as sanções previstas na lei e neste Contrato; </w:t>
      </w:r>
    </w:p>
    <w:p w14:paraId="1E6D2E74"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9.8</w:t>
      </w:r>
      <w:r w:rsidRPr="00FC1BCC">
        <w:rPr>
          <w:rFonts w:ascii="Times New Roman" w:hAnsi="Times New Roman" w:cs="Times New Roman"/>
          <w:color w:val="000000"/>
          <w:sz w:val="22"/>
          <w:szCs w:val="22"/>
        </w:rPr>
        <w:tab/>
        <w:t>Cientificar a procuradoria jurídica para adoção das medidas cabíveis quando do descumprimento de obrigações pelo Contratado;</w:t>
      </w:r>
    </w:p>
    <w:p w14:paraId="5D9BCDA3"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9.9</w:t>
      </w:r>
      <w:r w:rsidRPr="00FC1BCC">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2CDA94" w14:textId="3B8EFFAE"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 xml:space="preserve"> 9.10</w:t>
      </w:r>
      <w:r w:rsidRPr="00FC1BCC">
        <w:rPr>
          <w:rFonts w:ascii="Times New Roman" w:hAnsi="Times New Roman" w:cs="Times New Roman"/>
          <w:color w:val="000000"/>
          <w:sz w:val="22"/>
          <w:szCs w:val="22"/>
        </w:rPr>
        <w:tab/>
        <w:t>A Administração terá o prazo de</w:t>
      </w:r>
      <w:r w:rsidRPr="00FC1BCC">
        <w:rPr>
          <w:rFonts w:ascii="Times New Roman" w:hAnsi="Times New Roman" w:cs="Times New Roman"/>
          <w:i/>
          <w:iCs/>
          <w:color w:val="FF0000"/>
          <w:sz w:val="22"/>
          <w:szCs w:val="22"/>
        </w:rPr>
        <w:t xml:space="preserve"> </w:t>
      </w:r>
      <w:r w:rsidRPr="00FC1BCC">
        <w:rPr>
          <w:rFonts w:ascii="Times New Roman" w:hAnsi="Times New Roman" w:cs="Times New Roman"/>
          <w:i/>
          <w:iCs/>
          <w:sz w:val="22"/>
          <w:szCs w:val="22"/>
        </w:rPr>
        <w:t>01 (um mês),</w:t>
      </w:r>
      <w:r w:rsidRPr="00FC1BCC">
        <w:rPr>
          <w:rFonts w:ascii="Times New Roman" w:hAnsi="Times New Roman" w:cs="Times New Roman"/>
          <w:sz w:val="22"/>
          <w:szCs w:val="22"/>
        </w:rPr>
        <w:t xml:space="preserve"> </w:t>
      </w:r>
      <w:r w:rsidRPr="00FC1BCC">
        <w:rPr>
          <w:rFonts w:ascii="Times New Roman" w:hAnsi="Times New Roman" w:cs="Times New Roman"/>
          <w:color w:val="000000"/>
          <w:sz w:val="22"/>
          <w:szCs w:val="22"/>
        </w:rPr>
        <w:t>a contar da data do protocolo do requerimento, para decidir, admitida a prorrogação motivada, por igual período.</w:t>
      </w:r>
    </w:p>
    <w:p w14:paraId="539FAEC7" w14:textId="26524483" w:rsidR="005F6538" w:rsidRPr="00FC1BCC" w:rsidRDefault="005F6538" w:rsidP="00127A5C">
      <w:pPr>
        <w:spacing w:before="120" w:after="120" w:line="360" w:lineRule="auto"/>
        <w:jc w:val="both"/>
        <w:rPr>
          <w:rFonts w:ascii="Times New Roman" w:hAnsi="Times New Roman" w:cs="Times New Roman"/>
          <w:b/>
          <w:bCs/>
          <w:color w:val="000000"/>
          <w:sz w:val="22"/>
          <w:szCs w:val="22"/>
        </w:rPr>
      </w:pPr>
      <w:r w:rsidRPr="00FC1BCC">
        <w:rPr>
          <w:rFonts w:ascii="Times New Roman" w:hAnsi="Times New Roman" w:cs="Times New Roman"/>
          <w:b/>
          <w:bCs/>
          <w:color w:val="000000"/>
          <w:sz w:val="22"/>
          <w:szCs w:val="22"/>
        </w:rPr>
        <w:t>9.11</w:t>
      </w:r>
      <w:r w:rsidRPr="00FC1BCC">
        <w:rPr>
          <w:rFonts w:ascii="Times New Roman" w:hAnsi="Times New Roman" w:cs="Times New Roman"/>
          <w:b/>
          <w:bCs/>
          <w:color w:val="000000"/>
          <w:sz w:val="22"/>
          <w:szCs w:val="22"/>
        </w:rPr>
        <w:tab/>
      </w:r>
      <w:r w:rsidRPr="00FC1BCC">
        <w:rPr>
          <w:rFonts w:ascii="Times New Roman" w:hAnsi="Times New Roman" w:cs="Times New Roman"/>
          <w:color w:val="000000"/>
          <w:sz w:val="22"/>
          <w:szCs w:val="22"/>
        </w:rPr>
        <w:t>Responder eventuais pedidos de reestabelecimento do equilíbrio econômico-financeiro feitos pelo contratado no prazo máximo de 01 (um) mês.</w:t>
      </w:r>
    </w:p>
    <w:p w14:paraId="7CCA3CF9" w14:textId="4C646DA5"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9.1</w:t>
      </w:r>
      <w:r w:rsidR="005F6538" w:rsidRPr="00FC1BCC">
        <w:rPr>
          <w:rFonts w:ascii="Times New Roman" w:hAnsi="Times New Roman" w:cs="Times New Roman"/>
          <w:b/>
          <w:bCs/>
          <w:color w:val="000000"/>
          <w:sz w:val="22"/>
          <w:szCs w:val="22"/>
        </w:rPr>
        <w:t>2</w:t>
      </w:r>
      <w:r w:rsidRPr="00FC1BCC">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5921B28"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2" w:name="_Toc155938976"/>
      <w:r w:rsidRPr="00FC1BCC">
        <w:rPr>
          <w:rFonts w:ascii="Times New Roman" w:eastAsiaTheme="majorEastAsia" w:hAnsi="Times New Roman" w:cs="Times New Roman"/>
          <w:b/>
          <w:bCs/>
          <w:color w:val="002060"/>
          <w:spacing w:val="5"/>
          <w:kern w:val="28"/>
          <w:sz w:val="22"/>
          <w:szCs w:val="22"/>
        </w:rPr>
        <w:t>CLÁUSULA DÉCIMA - OBRIGAÇÕES DO CONTRATADO (</w:t>
      </w:r>
      <w:hyperlink r:id="rId49" w:anchor="art92" w:history="1">
        <w:r w:rsidRPr="00FC1BCC">
          <w:rPr>
            <w:rStyle w:val="Hyperlink"/>
            <w:rFonts w:ascii="Times New Roman" w:eastAsiaTheme="majorEastAsia" w:hAnsi="Times New Roman" w:cs="Times New Roman"/>
            <w:b/>
            <w:bCs/>
            <w:color w:val="002060"/>
            <w:spacing w:val="5"/>
            <w:kern w:val="28"/>
            <w:sz w:val="22"/>
            <w:szCs w:val="22"/>
          </w:rPr>
          <w:t>art. 92, XIV, XVI e XVII)</w:t>
        </w:r>
        <w:bookmarkEnd w:id="92"/>
      </w:hyperlink>
    </w:p>
    <w:p w14:paraId="0128D3BB"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w:t>
      </w:r>
      <w:r w:rsidRPr="00FC1BCC">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164F6CB3" w14:textId="77777777" w:rsidR="00574E7D" w:rsidRPr="00FC1BCC" w:rsidRDefault="00574E7D" w:rsidP="00127A5C">
      <w:pPr>
        <w:spacing w:before="120" w:after="120" w:line="360" w:lineRule="auto"/>
        <w:jc w:val="both"/>
        <w:rPr>
          <w:rFonts w:ascii="Times New Roman" w:hAnsi="Times New Roman" w:cs="Times New Roman"/>
          <w:color w:val="000000" w:themeColor="text1"/>
          <w:sz w:val="22"/>
          <w:szCs w:val="22"/>
        </w:rPr>
      </w:pPr>
      <w:r w:rsidRPr="00FC1BCC">
        <w:rPr>
          <w:rFonts w:ascii="Times New Roman" w:hAnsi="Times New Roman" w:cs="Times New Roman"/>
          <w:b/>
          <w:bCs/>
          <w:color w:val="000000"/>
          <w:sz w:val="22"/>
          <w:szCs w:val="22"/>
        </w:rPr>
        <w:t>10.2</w:t>
      </w:r>
      <w:r w:rsidRPr="00FC1BCC">
        <w:rPr>
          <w:rFonts w:ascii="Times New Roman" w:hAnsi="Times New Roman" w:cs="Times New Roman"/>
          <w:color w:val="000000"/>
          <w:sz w:val="22"/>
          <w:szCs w:val="22"/>
        </w:rPr>
        <w:tab/>
        <w:t>Responsabilizar-se pelos vícios e danos decorrentes do objeto, de acordo com o Código de Defesa do Consumidor (</w:t>
      </w:r>
      <w:hyperlink r:id="rId50" w:history="1">
        <w:r w:rsidRPr="00FC1BCC">
          <w:rPr>
            <w:rStyle w:val="Hyperlink"/>
            <w:rFonts w:ascii="Times New Roman" w:hAnsi="Times New Roman" w:cs="Times New Roman"/>
            <w:sz w:val="22"/>
            <w:szCs w:val="22"/>
          </w:rPr>
          <w:t>Lei nº 8.078, de 1990</w:t>
        </w:r>
      </w:hyperlink>
      <w:r w:rsidRPr="00FC1BCC">
        <w:rPr>
          <w:rFonts w:ascii="Times New Roman" w:hAnsi="Times New Roman" w:cs="Times New Roman"/>
          <w:color w:val="000000"/>
          <w:sz w:val="22"/>
          <w:szCs w:val="22"/>
        </w:rPr>
        <w:t>);</w:t>
      </w:r>
    </w:p>
    <w:p w14:paraId="0009D89D"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10.3</w:t>
      </w:r>
      <w:r w:rsidRPr="00FC1BCC">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14C7A5E3" w14:textId="77777777" w:rsidR="00574E7D" w:rsidRPr="00FC1BCC" w:rsidRDefault="00574E7D" w:rsidP="00127A5C">
      <w:pPr>
        <w:spacing w:before="120" w:after="120" w:line="360" w:lineRule="auto"/>
        <w:jc w:val="both"/>
        <w:rPr>
          <w:rFonts w:ascii="Times New Roman" w:hAnsi="Times New Roman" w:cs="Times New Roman"/>
          <w:color w:val="000000" w:themeColor="text1"/>
          <w:sz w:val="22"/>
          <w:szCs w:val="22"/>
        </w:rPr>
      </w:pPr>
      <w:r w:rsidRPr="00FC1BCC">
        <w:rPr>
          <w:rFonts w:ascii="Times New Roman" w:hAnsi="Times New Roman" w:cs="Times New Roman"/>
          <w:b/>
          <w:bCs/>
          <w:color w:val="000000" w:themeColor="text1"/>
          <w:sz w:val="22"/>
          <w:szCs w:val="22"/>
        </w:rPr>
        <w:t>10.4</w:t>
      </w:r>
      <w:r w:rsidRPr="00FC1BCC">
        <w:rPr>
          <w:rFonts w:ascii="Times New Roman" w:hAnsi="Times New Roman" w:cs="Times New Roman"/>
          <w:color w:val="000000" w:themeColor="text1"/>
          <w:sz w:val="22"/>
          <w:szCs w:val="22"/>
        </w:rPr>
        <w:tab/>
        <w:t xml:space="preserve">Atender </w:t>
      </w:r>
      <w:r w:rsidRPr="00FC1BCC">
        <w:rPr>
          <w:rFonts w:ascii="Times New Roman" w:hAnsi="Times New Roman" w:cs="Times New Roman"/>
          <w:color w:val="000000"/>
          <w:sz w:val="22"/>
          <w:szCs w:val="22"/>
        </w:rPr>
        <w:t>às</w:t>
      </w:r>
      <w:r w:rsidRPr="00FC1BCC">
        <w:rPr>
          <w:rFonts w:ascii="Times New Roman" w:hAnsi="Times New Roman" w:cs="Times New Roman"/>
          <w:color w:val="000000" w:themeColor="text1"/>
          <w:sz w:val="22"/>
          <w:szCs w:val="22"/>
        </w:rPr>
        <w:t xml:space="preserve"> determinações regulares emitidas pelo fiscal ou gestor do contrato ou autoridade superior (</w:t>
      </w:r>
      <w:hyperlink r:id="rId51" w:anchor="art137" w:history="1">
        <w:r w:rsidRPr="00FC1BCC">
          <w:rPr>
            <w:rStyle w:val="Hyperlink"/>
            <w:rFonts w:ascii="Times New Roman" w:hAnsi="Times New Roman" w:cs="Times New Roman"/>
            <w:sz w:val="22"/>
            <w:szCs w:val="22"/>
          </w:rPr>
          <w:t>art. 137, II, da Lei n.º 14.133, de 2021</w:t>
        </w:r>
      </w:hyperlink>
      <w:r w:rsidRPr="00FC1BCC">
        <w:rPr>
          <w:rFonts w:ascii="Times New Roman" w:hAnsi="Times New Roman" w:cs="Times New Roman"/>
          <w:color w:val="000000" w:themeColor="text1"/>
          <w:sz w:val="22"/>
          <w:szCs w:val="22"/>
        </w:rPr>
        <w:t xml:space="preserve">) e </w:t>
      </w:r>
      <w:r w:rsidRPr="00FC1BCC">
        <w:rPr>
          <w:rFonts w:ascii="Times New Roman" w:hAnsi="Times New Roman" w:cs="Times New Roman"/>
          <w:color w:val="000000"/>
          <w:sz w:val="22"/>
          <w:szCs w:val="22"/>
        </w:rPr>
        <w:t>prestar todo esclarecimento ou informação por eles solicitados</w:t>
      </w:r>
      <w:r w:rsidRPr="00FC1BCC">
        <w:rPr>
          <w:rFonts w:ascii="Times New Roman" w:hAnsi="Times New Roman" w:cs="Times New Roman"/>
          <w:color w:val="000000" w:themeColor="text1"/>
          <w:sz w:val="22"/>
          <w:szCs w:val="22"/>
        </w:rPr>
        <w:t>;</w:t>
      </w:r>
    </w:p>
    <w:p w14:paraId="4A33C30E"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10.5</w:t>
      </w:r>
      <w:r w:rsidRPr="00FC1BCC">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3ECEC7CF"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lastRenderedPageBreak/>
        <w:t>10.6</w:t>
      </w:r>
      <w:r w:rsidRPr="00FC1BCC">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D42672"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10.7</w:t>
      </w:r>
      <w:r w:rsidRPr="00FC1BCC">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ED39982"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10.8</w:t>
      </w:r>
      <w:r w:rsidRPr="00FC1BCC">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6B515F9"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10.9</w:t>
      </w:r>
      <w:r w:rsidRPr="00FC1BCC">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2C18D424"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10.10</w:t>
      </w:r>
      <w:r w:rsidRPr="00FC1BCC">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4F8F2505"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10.11</w:t>
      </w:r>
      <w:r w:rsidRPr="00FC1BCC">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418C16A5" w14:textId="77777777" w:rsidR="00574E7D" w:rsidRPr="00FC1BCC" w:rsidRDefault="00574E7D" w:rsidP="00127A5C">
      <w:pPr>
        <w:spacing w:before="120" w:after="120" w:line="360" w:lineRule="auto"/>
        <w:jc w:val="both"/>
        <w:rPr>
          <w:rFonts w:ascii="Times New Roman" w:hAnsi="Times New Roman" w:cs="Times New Roman"/>
          <w:b/>
          <w:bCs/>
          <w:color w:val="000000"/>
          <w:sz w:val="22"/>
          <w:szCs w:val="22"/>
        </w:rPr>
      </w:pPr>
      <w:r w:rsidRPr="00FC1BCC">
        <w:rPr>
          <w:rFonts w:ascii="Times New Roman" w:hAnsi="Times New Roman" w:cs="Times New Roman"/>
          <w:b/>
          <w:bCs/>
          <w:color w:val="000000"/>
          <w:sz w:val="22"/>
          <w:szCs w:val="22"/>
        </w:rPr>
        <w:t>10.12</w:t>
      </w:r>
      <w:r w:rsidRPr="00FC1BCC">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2" w:anchor="art116" w:history="1">
        <w:r w:rsidRPr="00FC1BCC">
          <w:rPr>
            <w:rStyle w:val="Hyperlink"/>
            <w:rFonts w:ascii="Times New Roman" w:hAnsi="Times New Roman" w:cs="Times New Roman"/>
            <w:sz w:val="22"/>
            <w:szCs w:val="22"/>
          </w:rPr>
          <w:t>art. 116, da Lei n.º 14.133, de 2021</w:t>
        </w:r>
      </w:hyperlink>
      <w:r w:rsidRPr="00FC1BCC">
        <w:rPr>
          <w:rFonts w:ascii="Times New Roman" w:hAnsi="Times New Roman" w:cs="Times New Roman"/>
          <w:color w:val="000000"/>
          <w:sz w:val="22"/>
          <w:szCs w:val="22"/>
        </w:rPr>
        <w:t>);</w:t>
      </w:r>
    </w:p>
    <w:p w14:paraId="364D8C03"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10.13</w:t>
      </w:r>
      <w:r w:rsidRPr="00FC1BCC">
        <w:rPr>
          <w:rFonts w:ascii="Times New Roman"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53" w:anchor="art116" w:history="1">
        <w:r w:rsidRPr="00FC1BCC">
          <w:rPr>
            <w:rStyle w:val="Hyperlink"/>
            <w:rFonts w:ascii="Times New Roman" w:hAnsi="Times New Roman" w:cs="Times New Roman"/>
            <w:sz w:val="22"/>
            <w:szCs w:val="22"/>
          </w:rPr>
          <w:t>art. 116, parágrafo único, da Lei n.º 14.133, de 2021</w:t>
        </w:r>
      </w:hyperlink>
      <w:r w:rsidRPr="00FC1BCC">
        <w:rPr>
          <w:rFonts w:ascii="Times New Roman" w:hAnsi="Times New Roman" w:cs="Times New Roman"/>
          <w:color w:val="000000"/>
          <w:sz w:val="22"/>
          <w:szCs w:val="22"/>
        </w:rPr>
        <w:t>);</w:t>
      </w:r>
    </w:p>
    <w:p w14:paraId="58012149"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10.14</w:t>
      </w:r>
      <w:r w:rsidRPr="00FC1BCC">
        <w:rPr>
          <w:rFonts w:ascii="Times New Roman" w:hAnsi="Times New Roman" w:cs="Times New Roman"/>
          <w:color w:val="000000"/>
          <w:sz w:val="22"/>
          <w:szCs w:val="22"/>
        </w:rPr>
        <w:tab/>
        <w:t xml:space="preserve">Guardar sigilo sobre todas as informações obtidas em decorrência do cumprimento do contrato; </w:t>
      </w:r>
    </w:p>
    <w:p w14:paraId="3E66D153"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10.15</w:t>
      </w:r>
      <w:r w:rsidRPr="00FC1BCC">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FC1BCC">
        <w:rPr>
          <w:rFonts w:ascii="Times New Roman" w:hAnsi="Times New Roman" w:cs="Times New Roman"/>
          <w:color w:val="000000"/>
          <w:sz w:val="22"/>
          <w:szCs w:val="22"/>
        </w:rPr>
        <w:lastRenderedPageBreak/>
        <w:t xml:space="preserve">objeto da contratação, exceto quando ocorrer algum dos eventos arrolados no </w:t>
      </w:r>
      <w:hyperlink r:id="rId54" w:anchor="art124" w:history="1">
        <w:r w:rsidRPr="00FC1BCC">
          <w:rPr>
            <w:rStyle w:val="Hyperlink"/>
            <w:rFonts w:ascii="Times New Roman" w:hAnsi="Times New Roman" w:cs="Times New Roman"/>
            <w:sz w:val="22"/>
            <w:szCs w:val="22"/>
          </w:rPr>
          <w:t>art. 124, II, d, da Lei nº 14.133, de 2021.</w:t>
        </w:r>
      </w:hyperlink>
    </w:p>
    <w:p w14:paraId="09EF0392" w14:textId="77777777" w:rsidR="00574E7D" w:rsidRPr="00FC1BCC" w:rsidRDefault="00574E7D" w:rsidP="00127A5C">
      <w:pPr>
        <w:pStyle w:val="PargrafodaLista"/>
        <w:numPr>
          <w:ilvl w:val="1"/>
          <w:numId w:val="13"/>
        </w:numPr>
        <w:spacing w:before="120" w:after="120" w:line="360" w:lineRule="auto"/>
        <w:ind w:left="0" w:firstLine="0"/>
        <w:jc w:val="both"/>
        <w:rPr>
          <w:rFonts w:ascii="Times New Roman" w:hAnsi="Times New Roman" w:cs="Times New Roman"/>
          <w:sz w:val="22"/>
          <w:szCs w:val="22"/>
        </w:rPr>
      </w:pPr>
      <w:r w:rsidRPr="00FC1BCC">
        <w:rPr>
          <w:rFonts w:ascii="Times New Roman" w:hAnsi="Times New Roman" w:cs="Times New Roman"/>
          <w:sz w:val="22"/>
          <w:szCs w:val="22"/>
        </w:rPr>
        <w:t>Cumprir com as garantias do produto conforme disposto no Termo de Referência.</w:t>
      </w:r>
    </w:p>
    <w:p w14:paraId="3168AB5E"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3" w:name="_Toc155938977"/>
      <w:r w:rsidRPr="00FC1BCC">
        <w:rPr>
          <w:rFonts w:ascii="Times New Roman" w:eastAsiaTheme="majorEastAsia" w:hAnsi="Times New Roman" w:cs="Times New Roman"/>
          <w:b/>
          <w:bCs/>
          <w:color w:val="002060"/>
          <w:spacing w:val="5"/>
          <w:kern w:val="28"/>
          <w:sz w:val="22"/>
          <w:szCs w:val="22"/>
        </w:rPr>
        <w:t>CLÁUSULA DÉCIMA PRIMEIRA – GARANTIA DE EXECUÇÃO (</w:t>
      </w:r>
      <w:hyperlink r:id="rId55" w:anchor="art92" w:history="1">
        <w:r w:rsidRPr="00FC1BCC">
          <w:rPr>
            <w:rStyle w:val="Hyperlink"/>
            <w:rFonts w:ascii="Times New Roman" w:eastAsiaTheme="majorEastAsia" w:hAnsi="Times New Roman" w:cs="Times New Roman"/>
            <w:b/>
            <w:bCs/>
            <w:color w:val="002060"/>
            <w:spacing w:val="5"/>
            <w:kern w:val="28"/>
            <w:sz w:val="22"/>
            <w:szCs w:val="22"/>
          </w:rPr>
          <w:t>art. 92, XII</w:t>
        </w:r>
      </w:hyperlink>
      <w:r w:rsidRPr="00FC1BCC">
        <w:rPr>
          <w:rFonts w:ascii="Times New Roman" w:eastAsiaTheme="majorEastAsia" w:hAnsi="Times New Roman" w:cs="Times New Roman"/>
          <w:b/>
          <w:bCs/>
          <w:color w:val="002060"/>
          <w:spacing w:val="5"/>
          <w:kern w:val="28"/>
          <w:sz w:val="22"/>
          <w:szCs w:val="22"/>
        </w:rPr>
        <w:t>)</w:t>
      </w:r>
      <w:bookmarkEnd w:id="93"/>
    </w:p>
    <w:p w14:paraId="1782F8E3"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11.1</w:t>
      </w:r>
      <w:r w:rsidRPr="00FC1BCC">
        <w:rPr>
          <w:rFonts w:ascii="Times New Roman" w:hAnsi="Times New Roman" w:cs="Times New Roman"/>
          <w:color w:val="FF0000"/>
          <w:sz w:val="22"/>
          <w:szCs w:val="22"/>
        </w:rPr>
        <w:tab/>
      </w:r>
      <w:r w:rsidRPr="00FC1BCC">
        <w:rPr>
          <w:rFonts w:ascii="Times New Roman" w:hAnsi="Times New Roman" w:cs="Times New Roman"/>
          <w:sz w:val="22"/>
          <w:szCs w:val="22"/>
        </w:rPr>
        <w:t>Não haverá exigência de garantia contratual da execução.</w:t>
      </w:r>
    </w:p>
    <w:p w14:paraId="1692D7BC"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4" w:name="_Toc155938978"/>
      <w:r w:rsidRPr="00FC1BCC">
        <w:rPr>
          <w:rFonts w:ascii="Times New Roman" w:eastAsiaTheme="majorEastAsia" w:hAnsi="Times New Roman" w:cs="Times New Roman"/>
          <w:b/>
          <w:bCs/>
          <w:color w:val="002060"/>
          <w:spacing w:val="5"/>
          <w:kern w:val="28"/>
          <w:sz w:val="22"/>
          <w:szCs w:val="22"/>
        </w:rPr>
        <w:t>CLÁUSULA DÉCIMA SEGUNDA – INFRAÇÕES E SANÇÕES ADMINISTRATIVAS (</w:t>
      </w:r>
      <w:hyperlink r:id="rId56" w:anchor="art92" w:history="1">
        <w:r w:rsidRPr="00FC1BCC">
          <w:rPr>
            <w:rStyle w:val="Hyperlink"/>
            <w:rFonts w:ascii="Times New Roman" w:eastAsiaTheme="majorEastAsia" w:hAnsi="Times New Roman" w:cs="Times New Roman"/>
            <w:b/>
            <w:bCs/>
            <w:color w:val="002060"/>
            <w:spacing w:val="5"/>
            <w:kern w:val="28"/>
            <w:sz w:val="22"/>
            <w:szCs w:val="22"/>
          </w:rPr>
          <w:t>art. 92, XIV</w:t>
        </w:r>
      </w:hyperlink>
      <w:r w:rsidRPr="00FC1BCC">
        <w:rPr>
          <w:rFonts w:ascii="Times New Roman" w:eastAsiaTheme="majorEastAsia" w:hAnsi="Times New Roman" w:cs="Times New Roman"/>
          <w:b/>
          <w:bCs/>
          <w:color w:val="002060"/>
          <w:spacing w:val="5"/>
          <w:kern w:val="28"/>
          <w:sz w:val="22"/>
          <w:szCs w:val="22"/>
        </w:rPr>
        <w:t>)</w:t>
      </w:r>
      <w:bookmarkEnd w:id="94"/>
    </w:p>
    <w:p w14:paraId="1A6B14C6"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12.1</w:t>
      </w:r>
      <w:r w:rsidRPr="00FC1BCC">
        <w:rPr>
          <w:rFonts w:ascii="Times New Roman" w:hAnsi="Times New Roman" w:cs="Times New Roman"/>
          <w:color w:val="000000"/>
          <w:sz w:val="22"/>
          <w:szCs w:val="22"/>
        </w:rPr>
        <w:tab/>
        <w:t xml:space="preserve">Comete infração administrativa, nos termos da </w:t>
      </w:r>
      <w:hyperlink r:id="rId57" w:history="1">
        <w:r w:rsidRPr="00FC1BCC">
          <w:rPr>
            <w:rStyle w:val="Hyperlink"/>
            <w:rFonts w:ascii="Times New Roman" w:hAnsi="Times New Roman" w:cs="Times New Roman"/>
            <w:sz w:val="22"/>
            <w:szCs w:val="22"/>
          </w:rPr>
          <w:t>Lei nº 14.133, de 2021</w:t>
        </w:r>
      </w:hyperlink>
      <w:r w:rsidRPr="00FC1BCC">
        <w:rPr>
          <w:rFonts w:ascii="Times New Roman" w:hAnsi="Times New Roman" w:cs="Times New Roman"/>
          <w:color w:val="000000"/>
          <w:sz w:val="22"/>
          <w:szCs w:val="22"/>
        </w:rPr>
        <w:t>, o contratado que:</w:t>
      </w:r>
    </w:p>
    <w:p w14:paraId="1908C2BA"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der causa à inexecução parcial do contrato;</w:t>
      </w:r>
    </w:p>
    <w:p w14:paraId="00232866"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5FD187D3"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der causa à inexecução total do contrato;</w:t>
      </w:r>
    </w:p>
    <w:p w14:paraId="0454A165"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ensejar o retardamento da execução ou da entrega do objeto da contratação sem motivo justificado;</w:t>
      </w:r>
    </w:p>
    <w:p w14:paraId="3DC0453B"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apresentar documentação falsa ou prestar declaração falsa durante a execução do contrato;</w:t>
      </w:r>
    </w:p>
    <w:p w14:paraId="142CC25A"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praticar ato fraudulento na execução do contrato;</w:t>
      </w:r>
    </w:p>
    <w:p w14:paraId="1428A8FA"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comportar-se de modo inidôneo ou cometer fraude de qualquer natureza;</w:t>
      </w:r>
    </w:p>
    <w:p w14:paraId="76E72DB9" w14:textId="77777777" w:rsidR="00574E7D" w:rsidRPr="00FC1BCC" w:rsidRDefault="00574E7D" w:rsidP="00127A5C">
      <w:pPr>
        <w:numPr>
          <w:ilvl w:val="2"/>
          <w:numId w:val="14"/>
        </w:numPr>
        <w:suppressAutoHyphens/>
        <w:spacing w:before="120" w:after="120" w:line="360" w:lineRule="auto"/>
        <w:ind w:left="993" w:firstLine="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 xml:space="preserve">praticar ato lesivo previsto no </w:t>
      </w:r>
      <w:hyperlink r:id="rId58" w:anchor="art5" w:history="1">
        <w:r w:rsidRPr="00FC1BCC">
          <w:rPr>
            <w:rStyle w:val="Hyperlink"/>
            <w:rFonts w:ascii="Times New Roman" w:eastAsia="Arial" w:hAnsi="Times New Roman" w:cs="Times New Roman"/>
            <w:sz w:val="22"/>
            <w:szCs w:val="22"/>
          </w:rPr>
          <w:t>art. 5º da Lei nº 12.846, de 1º de agosto de 2013</w:t>
        </w:r>
      </w:hyperlink>
      <w:r w:rsidRPr="00FC1BCC">
        <w:rPr>
          <w:rFonts w:ascii="Times New Roman" w:eastAsia="Arial" w:hAnsi="Times New Roman" w:cs="Times New Roman"/>
          <w:sz w:val="22"/>
          <w:szCs w:val="22"/>
        </w:rPr>
        <w:t>.</w:t>
      </w:r>
    </w:p>
    <w:p w14:paraId="1DD2072C"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12.2</w:t>
      </w:r>
      <w:r w:rsidRPr="00FC1BCC">
        <w:rPr>
          <w:rFonts w:ascii="Times New Roman" w:hAnsi="Times New Roman" w:cs="Times New Roman"/>
          <w:color w:val="000000"/>
          <w:sz w:val="22"/>
          <w:szCs w:val="22"/>
        </w:rPr>
        <w:tab/>
        <w:t>Serão aplicadas ao contratado que incorrer nas infrações acima descritas as seguintes sanções:</w:t>
      </w:r>
    </w:p>
    <w:p w14:paraId="1D69EB4B" w14:textId="77777777" w:rsidR="00574E7D" w:rsidRPr="00FC1BCC" w:rsidRDefault="00574E7D" w:rsidP="00127A5C">
      <w:pPr>
        <w:numPr>
          <w:ilvl w:val="0"/>
          <w:numId w:val="15"/>
        </w:numPr>
        <w:suppressAutoHyphens/>
        <w:spacing w:before="120" w:after="120" w:line="360" w:lineRule="auto"/>
        <w:ind w:left="851" w:firstLine="0"/>
        <w:jc w:val="both"/>
        <w:rPr>
          <w:rFonts w:ascii="Times New Roman" w:eastAsia="Arial" w:hAnsi="Times New Roman" w:cs="Times New Roman"/>
          <w:sz w:val="22"/>
          <w:szCs w:val="22"/>
        </w:rPr>
      </w:pPr>
      <w:r w:rsidRPr="00FC1BCC">
        <w:rPr>
          <w:rFonts w:ascii="Times New Roman" w:eastAsia="Arial" w:hAnsi="Times New Roman" w:cs="Times New Roman"/>
          <w:b/>
          <w:bCs/>
          <w:sz w:val="22"/>
          <w:szCs w:val="22"/>
        </w:rPr>
        <w:t>Advertência</w:t>
      </w:r>
      <w:r w:rsidRPr="00FC1BCC">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59" w:anchor="art156§2" w:history="1">
        <w:r w:rsidRPr="00FC1BCC">
          <w:rPr>
            <w:rStyle w:val="Hyperlink"/>
            <w:rFonts w:ascii="Times New Roman" w:eastAsia="Arial" w:hAnsi="Times New Roman" w:cs="Times New Roman"/>
            <w:sz w:val="22"/>
            <w:szCs w:val="22"/>
          </w:rPr>
          <w:t xml:space="preserve">art. 156, §2º, da </w:t>
        </w:r>
        <w:bookmarkStart w:id="95" w:name="_Hlk114504069"/>
        <w:r w:rsidRPr="00FC1BCC">
          <w:rPr>
            <w:rStyle w:val="Hyperlink"/>
            <w:rFonts w:ascii="Times New Roman" w:eastAsia="Arial" w:hAnsi="Times New Roman" w:cs="Times New Roman"/>
            <w:sz w:val="22"/>
            <w:szCs w:val="22"/>
          </w:rPr>
          <w:t>Lei nº 14.133, de 2021</w:t>
        </w:r>
        <w:bookmarkEnd w:id="95"/>
      </w:hyperlink>
      <w:r w:rsidRPr="00FC1BCC">
        <w:rPr>
          <w:rFonts w:ascii="Times New Roman" w:eastAsia="Arial" w:hAnsi="Times New Roman" w:cs="Times New Roman"/>
          <w:sz w:val="22"/>
          <w:szCs w:val="22"/>
        </w:rPr>
        <w:t>);</w:t>
      </w:r>
    </w:p>
    <w:p w14:paraId="03745A97" w14:textId="77777777" w:rsidR="00574E7D" w:rsidRPr="00FC1BCC" w:rsidRDefault="00574E7D" w:rsidP="00127A5C">
      <w:pPr>
        <w:numPr>
          <w:ilvl w:val="0"/>
          <w:numId w:val="15"/>
        </w:numPr>
        <w:suppressAutoHyphens/>
        <w:spacing w:before="120" w:after="120" w:line="360" w:lineRule="auto"/>
        <w:ind w:left="851" w:firstLine="0"/>
        <w:jc w:val="both"/>
        <w:rPr>
          <w:rFonts w:ascii="Times New Roman" w:eastAsia="Arial" w:hAnsi="Times New Roman" w:cs="Times New Roman"/>
          <w:sz w:val="22"/>
          <w:szCs w:val="22"/>
        </w:rPr>
      </w:pPr>
      <w:r w:rsidRPr="00FC1BCC">
        <w:rPr>
          <w:rFonts w:ascii="Times New Roman" w:eastAsia="Arial" w:hAnsi="Times New Roman" w:cs="Times New Roman"/>
          <w:b/>
          <w:bCs/>
          <w:sz w:val="22"/>
          <w:szCs w:val="22"/>
        </w:rPr>
        <w:t>Impedimento de licitar e contratar</w:t>
      </w:r>
      <w:r w:rsidRPr="00FC1BCC">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0" w:anchor="art156§4" w:history="1">
        <w:r w:rsidRPr="00FC1BCC">
          <w:rPr>
            <w:rStyle w:val="Hyperlink"/>
            <w:rFonts w:ascii="Times New Roman" w:eastAsia="Arial" w:hAnsi="Times New Roman" w:cs="Times New Roman"/>
            <w:sz w:val="22"/>
            <w:szCs w:val="22"/>
          </w:rPr>
          <w:t>art. 156, § 4º, da Lei nº 14.133, de 2021</w:t>
        </w:r>
      </w:hyperlink>
      <w:r w:rsidRPr="00FC1BCC">
        <w:rPr>
          <w:rFonts w:ascii="Times New Roman" w:eastAsia="Arial" w:hAnsi="Times New Roman" w:cs="Times New Roman"/>
          <w:sz w:val="22"/>
          <w:szCs w:val="22"/>
        </w:rPr>
        <w:t>);</w:t>
      </w:r>
    </w:p>
    <w:p w14:paraId="21C40B21" w14:textId="77777777" w:rsidR="00574E7D" w:rsidRPr="00FC1BCC" w:rsidRDefault="00574E7D" w:rsidP="00127A5C">
      <w:pPr>
        <w:numPr>
          <w:ilvl w:val="0"/>
          <w:numId w:val="15"/>
        </w:numPr>
        <w:suppressAutoHyphens/>
        <w:spacing w:before="120" w:after="120" w:line="360" w:lineRule="auto"/>
        <w:ind w:left="851" w:firstLine="0"/>
        <w:jc w:val="both"/>
        <w:rPr>
          <w:rFonts w:ascii="Times New Roman" w:eastAsia="Arial" w:hAnsi="Times New Roman" w:cs="Times New Roman"/>
          <w:sz w:val="22"/>
          <w:szCs w:val="22"/>
        </w:rPr>
      </w:pPr>
      <w:r w:rsidRPr="00FC1BCC">
        <w:rPr>
          <w:rFonts w:ascii="Times New Roman" w:eastAsia="Arial" w:hAnsi="Times New Roman" w:cs="Times New Roman"/>
          <w:b/>
          <w:bCs/>
          <w:sz w:val="22"/>
          <w:szCs w:val="22"/>
        </w:rPr>
        <w:t>Declaração de inidoneidade para licitar e contratar</w:t>
      </w:r>
      <w:r w:rsidRPr="00FC1BCC">
        <w:rPr>
          <w:rFonts w:ascii="Times New Roman" w:eastAsia="Arial" w:hAnsi="Times New Roman" w:cs="Times New Roman"/>
          <w:sz w:val="22"/>
          <w:szCs w:val="22"/>
        </w:rPr>
        <w:t xml:space="preserve">, quando praticadas as condutas descritas nas alíneas “e”, “f”, “g” e “h” do subitem acima deste Contrato, bem como nas alíneas “b”, “c” e </w:t>
      </w:r>
      <w:r w:rsidRPr="00FC1BCC">
        <w:rPr>
          <w:rFonts w:ascii="Times New Roman" w:eastAsia="Arial" w:hAnsi="Times New Roman" w:cs="Times New Roman"/>
          <w:sz w:val="22"/>
          <w:szCs w:val="22"/>
        </w:rPr>
        <w:lastRenderedPageBreak/>
        <w:t>“d”, que justifiquem a imposição de penalidade mais grave (</w:t>
      </w:r>
      <w:hyperlink r:id="rId61" w:anchor="art156§5" w:history="1">
        <w:r w:rsidRPr="00FC1BCC">
          <w:rPr>
            <w:rStyle w:val="Hyperlink"/>
            <w:rFonts w:ascii="Times New Roman" w:eastAsia="Arial" w:hAnsi="Times New Roman" w:cs="Times New Roman"/>
            <w:sz w:val="22"/>
            <w:szCs w:val="22"/>
          </w:rPr>
          <w:t>art. 156, §5º, da Lei nº 14.133, de 2021</w:t>
        </w:r>
      </w:hyperlink>
      <w:r w:rsidRPr="00FC1BCC">
        <w:rPr>
          <w:rFonts w:ascii="Times New Roman" w:eastAsia="Arial" w:hAnsi="Times New Roman" w:cs="Times New Roman"/>
          <w:sz w:val="22"/>
          <w:szCs w:val="22"/>
        </w:rPr>
        <w:t>).</w:t>
      </w:r>
    </w:p>
    <w:p w14:paraId="4BD194D7" w14:textId="1E22CC0E" w:rsidR="005F6538" w:rsidRPr="00FC1BCC" w:rsidRDefault="00574E7D" w:rsidP="00127A5C">
      <w:pPr>
        <w:numPr>
          <w:ilvl w:val="0"/>
          <w:numId w:val="15"/>
        </w:numPr>
        <w:suppressAutoHyphens/>
        <w:spacing w:before="120" w:after="120" w:line="360" w:lineRule="auto"/>
        <w:ind w:left="851" w:firstLine="0"/>
        <w:jc w:val="both"/>
        <w:rPr>
          <w:rFonts w:ascii="Times New Roman" w:eastAsia="Arial" w:hAnsi="Times New Roman" w:cs="Times New Roman"/>
          <w:b/>
          <w:bCs/>
          <w:sz w:val="22"/>
          <w:szCs w:val="22"/>
        </w:rPr>
      </w:pPr>
      <w:r w:rsidRPr="00FC1BCC">
        <w:rPr>
          <w:rFonts w:ascii="Times New Roman" w:eastAsia="Arial" w:hAnsi="Times New Roman" w:cs="Times New Roman"/>
          <w:b/>
          <w:bCs/>
          <w:sz w:val="22"/>
          <w:szCs w:val="22"/>
        </w:rPr>
        <w:t>Multa conforme disposto no artigo 115 da Portaria 205 de 2023, da Câmara Municipal de Uberlândia, nos seguintes termos:</w:t>
      </w:r>
    </w:p>
    <w:p w14:paraId="042BCF66"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moratória de 0,33% (zero vírgula trinta e três por cento) por dia de atraso na entrega de bem ou execução de serviços, até o limite de 9,9% (nove vírgula nove por cento), correspondente a até 30 (trinta) dias de atraso, cal</w:t>
      </w:r>
      <w:r w:rsidRPr="00FC1BCC">
        <w:rPr>
          <w:rFonts w:ascii="Times New Roman" w:eastAsia="Arial" w:hAnsi="Times New Roman" w:cs="Times New Roman"/>
          <w:sz w:val="22"/>
          <w:szCs w:val="22"/>
        </w:rPr>
        <w:softHyphen/>
        <w:t>culado sobre o valor correspondente à parte inadimplente, excluída, quando for o caso, a parcela correspondente aos impostos destacados no documento fiscal;</w:t>
      </w:r>
    </w:p>
    <w:p w14:paraId="1FC01C80"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administrativa de 10% (dez por cento) sobre o valor total da adjudicação da licitação ou do valor da contrata</w:t>
      </w:r>
      <w:r w:rsidRPr="00FC1BCC">
        <w:rPr>
          <w:rFonts w:ascii="Times New Roman" w:eastAsia="Arial" w:hAnsi="Times New Roman" w:cs="Times New Roman"/>
          <w:sz w:val="22"/>
          <w:szCs w:val="22"/>
        </w:rPr>
        <w:softHyphen/>
        <w:t>ção direta em caso de recusa do licitante ou futuro contra</w:t>
      </w:r>
      <w:r w:rsidRPr="00FC1BCC">
        <w:rPr>
          <w:rFonts w:ascii="Times New Roman" w:eastAsia="Arial" w:hAnsi="Times New Roman" w:cs="Times New Roman"/>
          <w:sz w:val="22"/>
          <w:szCs w:val="22"/>
        </w:rPr>
        <w:softHyphen/>
        <w:t>tado em assinar a Ata de Registro de Preços ou contrato, ou recusar-se a aceitar ou retirar o instrumento equivalente;</w:t>
      </w:r>
    </w:p>
    <w:p w14:paraId="281226EE"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administrativa de 3% (três por cento) sobre o va</w:t>
      </w:r>
      <w:r w:rsidRPr="00FC1BCC">
        <w:rPr>
          <w:rFonts w:ascii="Times New Roman" w:eastAsia="Arial" w:hAnsi="Times New Roman" w:cs="Times New Roman"/>
          <w:sz w:val="22"/>
          <w:szCs w:val="22"/>
        </w:rPr>
        <w:softHyphen/>
        <w:t>lor de referência para a licitação ou para a contratação direta, na hipótese de o licitante ou futuro contratado re</w:t>
      </w:r>
      <w:r w:rsidRPr="00FC1BCC">
        <w:rPr>
          <w:rFonts w:ascii="Times New Roman" w:eastAsia="Arial" w:hAnsi="Times New Roman" w:cs="Times New Roman"/>
          <w:sz w:val="22"/>
          <w:szCs w:val="22"/>
        </w:rPr>
        <w:softHyphen/>
        <w:t>tardar injustificadamente o procedimento de contratação ou descumprir de preceito normativo ou as obrigações as</w:t>
      </w:r>
      <w:r w:rsidRPr="00FC1BCC">
        <w:rPr>
          <w:rFonts w:ascii="Times New Roman" w:eastAsia="Arial" w:hAnsi="Times New Roman" w:cs="Times New Roman"/>
          <w:sz w:val="22"/>
          <w:szCs w:val="22"/>
        </w:rPr>
        <w:softHyphen/>
        <w:t>sumidas, tais como:</w:t>
      </w:r>
    </w:p>
    <w:p w14:paraId="5B6C366D"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 deixar de entregar documentação exigida para o certa</w:t>
      </w:r>
      <w:r w:rsidRPr="00FC1BCC">
        <w:rPr>
          <w:rFonts w:ascii="Times New Roman" w:eastAsia="Arial" w:hAnsi="Times New Roman" w:cs="Times New Roman"/>
          <w:sz w:val="22"/>
          <w:szCs w:val="22"/>
        </w:rPr>
        <w:softHyphen/>
        <w:t>me licitatório;</w:t>
      </w:r>
    </w:p>
    <w:p w14:paraId="6170D5C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b) desistir da proposta, salvo por motivo justo decorrente de fato superveniente e aceito pela Administração;</w:t>
      </w:r>
    </w:p>
    <w:p w14:paraId="40C5250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c) tumultuar a sessão pública da licitação;</w:t>
      </w:r>
    </w:p>
    <w:p w14:paraId="662973AC"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d) descumprir requisitos de habilitação na modalidade pre</w:t>
      </w:r>
      <w:r w:rsidRPr="00FC1BCC">
        <w:rPr>
          <w:rFonts w:ascii="Times New Roman" w:eastAsia="Arial" w:hAnsi="Times New Roman" w:cs="Times New Roman"/>
          <w:sz w:val="22"/>
          <w:szCs w:val="22"/>
        </w:rPr>
        <w:softHyphen/>
        <w:t>gão, a despeito da declaração em sentido contrário;</w:t>
      </w:r>
    </w:p>
    <w:p w14:paraId="5F47854B"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e) propor recursos manifestamente protelatórios em sede de contratação direta ou de licitação;</w:t>
      </w:r>
    </w:p>
    <w:p w14:paraId="55D17918"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601F684E"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lastRenderedPageBreak/>
        <w:t>g) deixar de regularizar os documentos fiscais no prazo con</w:t>
      </w:r>
      <w:r w:rsidRPr="00FC1BCC">
        <w:rPr>
          <w:rFonts w:ascii="Times New Roman" w:eastAsia="Arial" w:hAnsi="Times New Roman" w:cs="Times New Roman"/>
          <w:sz w:val="22"/>
          <w:szCs w:val="22"/>
        </w:rPr>
        <w:softHyphen/>
        <w:t>cedido, na hipótese de o licitante ou contratado enquadrar-se como Microempresa ou Empresa de Pequeno Porte, nos termos da Lei Complementar Federal nº 123, de 14/12/06 e suas alterações;</w:t>
      </w:r>
    </w:p>
    <w:p w14:paraId="2FF16954"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h) propor impugnações ou pedidos de esclarecimentos re</w:t>
      </w:r>
      <w:r w:rsidRPr="00FC1BCC">
        <w:rPr>
          <w:rFonts w:ascii="Times New Roman" w:eastAsia="Arial" w:hAnsi="Times New Roman" w:cs="Times New Roman"/>
          <w:sz w:val="22"/>
          <w:szCs w:val="22"/>
        </w:rPr>
        <w:softHyphen/>
        <w:t>petitivos e que já tenham sido respondidos, tumultuando a abertura do processo licitatório; e</w:t>
      </w:r>
    </w:p>
    <w:p w14:paraId="5B62920E"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i) outras situações de natureza correlata.</w:t>
      </w:r>
    </w:p>
    <w:p w14:paraId="6F8A1B6B"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administrativa de 3% (três por cento) sobre o va</w:t>
      </w:r>
      <w:r w:rsidRPr="00FC1BCC">
        <w:rPr>
          <w:rFonts w:ascii="Times New Roman" w:eastAsia="Arial" w:hAnsi="Times New Roman" w:cs="Times New Roman"/>
          <w:sz w:val="22"/>
          <w:szCs w:val="22"/>
        </w:rPr>
        <w:softHyphen/>
        <w:t>lor total da adjudicação da licitação ou do valor da contra</w:t>
      </w:r>
      <w:r w:rsidRPr="00FC1BCC">
        <w:rPr>
          <w:rFonts w:ascii="Times New Roman" w:eastAsia="Arial" w:hAnsi="Times New Roman" w:cs="Times New Roman"/>
          <w:sz w:val="22"/>
          <w:szCs w:val="22"/>
        </w:rPr>
        <w:softHyphen/>
        <w:t>tação direta, quando houver o descumprimento das normas jurídicas atinentes ou das obrigações assumidas, tais como:</w:t>
      </w:r>
    </w:p>
    <w:p w14:paraId="204ACD23"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 deixar de manter as condições de habilitação durante prazo do contrato;</w:t>
      </w:r>
    </w:p>
    <w:p w14:paraId="70AC7587"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b) permanecer inadimplente após a aplicação de advertên</w:t>
      </w:r>
      <w:r w:rsidRPr="00FC1BCC">
        <w:rPr>
          <w:rFonts w:ascii="Times New Roman" w:eastAsia="Arial" w:hAnsi="Times New Roman" w:cs="Times New Roman"/>
          <w:sz w:val="22"/>
          <w:szCs w:val="22"/>
        </w:rPr>
        <w:softHyphen/>
        <w:t>cia;</w:t>
      </w:r>
    </w:p>
    <w:p w14:paraId="2325B6A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c) deixar de regularizar, no prazo definido pela Câmara Mu</w:t>
      </w:r>
      <w:r w:rsidRPr="00FC1BCC">
        <w:rPr>
          <w:rFonts w:ascii="Times New Roman" w:eastAsia="Arial" w:hAnsi="Times New Roman" w:cs="Times New Roman"/>
          <w:sz w:val="22"/>
          <w:szCs w:val="22"/>
        </w:rPr>
        <w:softHyphen/>
        <w:t xml:space="preserve">nicipal, os documentos exigidos na legislação, para fins de liquidação e pagamento da despesa; </w:t>
      </w:r>
    </w:p>
    <w:p w14:paraId="78DBF84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 xml:space="preserve">d) deixar de complementar o valor da garantia recolhida após solicitação do contratante; </w:t>
      </w:r>
    </w:p>
    <w:p w14:paraId="29CFD78A"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e) não devolver os valores pagos indevidamente pelo con</w:t>
      </w:r>
      <w:r w:rsidRPr="00FC1BCC">
        <w:rPr>
          <w:rFonts w:ascii="Times New Roman" w:eastAsia="Arial" w:hAnsi="Times New Roman" w:cs="Times New Roman"/>
          <w:sz w:val="22"/>
          <w:szCs w:val="22"/>
        </w:rPr>
        <w:softHyphen/>
        <w:t xml:space="preserve">tratante; </w:t>
      </w:r>
    </w:p>
    <w:p w14:paraId="258CA1C6"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f) manter funcionário sem qualificação para a execução do objeto do contrato;</w:t>
      </w:r>
    </w:p>
    <w:p w14:paraId="1F26FE33"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g) utilizar as dependências do contratante para fins diver</w:t>
      </w:r>
      <w:r w:rsidRPr="00FC1BCC">
        <w:rPr>
          <w:rFonts w:ascii="Times New Roman" w:eastAsia="Arial" w:hAnsi="Times New Roman" w:cs="Times New Roman"/>
          <w:sz w:val="22"/>
          <w:szCs w:val="22"/>
        </w:rPr>
        <w:softHyphen/>
        <w:t>sos do objeto do contrato;</w:t>
      </w:r>
    </w:p>
    <w:p w14:paraId="35F2B92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h) tolerar, no cumprimento do contrato, situação apta a ge</w:t>
      </w:r>
      <w:r w:rsidRPr="00FC1BCC">
        <w:rPr>
          <w:rFonts w:ascii="Times New Roman" w:eastAsia="Arial" w:hAnsi="Times New Roman" w:cs="Times New Roman"/>
          <w:sz w:val="22"/>
          <w:szCs w:val="22"/>
        </w:rPr>
        <w:softHyphen/>
        <w:t>rar ou causar dano físico, lesão corporal ou consequências letais a qualquer pessoa;</w:t>
      </w:r>
    </w:p>
    <w:p w14:paraId="3BB4EF38"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i) deixar de fornecer Equipamento de Proteção Individual - EPI, quando exigido, aos seus empregados ou omitir-se em fiscalizar sua utilização, na hipótese de contratação de serviços de mão de obra;</w:t>
      </w:r>
    </w:p>
    <w:p w14:paraId="274A1515"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j) deixar de substituir empregado cujo comportamento for incompatível com o interesse público, em especial quando solicitado pela Câmara;</w:t>
      </w:r>
    </w:p>
    <w:p w14:paraId="60178305"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k) deixar de repor funcionários faltosos;</w:t>
      </w:r>
    </w:p>
    <w:p w14:paraId="010A4018"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l) deixar de controlar a presença de empregados, na hipó</w:t>
      </w:r>
      <w:r w:rsidRPr="00FC1BCC">
        <w:rPr>
          <w:rFonts w:ascii="Times New Roman" w:eastAsia="Arial" w:hAnsi="Times New Roman" w:cs="Times New Roman"/>
          <w:sz w:val="22"/>
          <w:szCs w:val="22"/>
        </w:rPr>
        <w:softHyphen/>
        <w:t>tese de contratação de serviços de mão de obra;</w:t>
      </w:r>
    </w:p>
    <w:p w14:paraId="0149941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 deixar de observar a legislação pertinente aplicável ao seu ramo de atividade;</w:t>
      </w:r>
    </w:p>
    <w:p w14:paraId="7EC1FE4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lastRenderedPageBreak/>
        <w:t>n) deixar de efetuar o pagamento de salários, vales-transportes, vales- refeição, seguros, encargos fiscais e sociais, bem como deixar de arcar com quaisquer outras despesas relacionadas à execução do contrato nas datas avençadas;</w:t>
      </w:r>
    </w:p>
    <w:p w14:paraId="73440426"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o) deixar de apresentar, quando solicitado, documentação fiscal, trabalhista e previdenciária regularizada;</w:t>
      </w:r>
    </w:p>
    <w:p w14:paraId="13601321" w14:textId="77777777" w:rsidR="005F6538" w:rsidRPr="00FC1BCC" w:rsidRDefault="005F6538" w:rsidP="00127A5C">
      <w:pPr>
        <w:suppressAutoHyphens/>
        <w:spacing w:before="120" w:after="120" w:line="360" w:lineRule="auto"/>
        <w:ind w:left="1560"/>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p) outras situações de natureza correlatas.</w:t>
      </w:r>
    </w:p>
    <w:p w14:paraId="67CA8D10"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administrativa de 5% (cinco por cento) sobre o va</w:t>
      </w:r>
      <w:r w:rsidRPr="00FC1BCC">
        <w:rPr>
          <w:rFonts w:ascii="Times New Roman" w:eastAsia="Arial" w:hAnsi="Times New Roman" w:cs="Times New Roman"/>
          <w:sz w:val="22"/>
          <w:szCs w:val="22"/>
        </w:rPr>
        <w:softHyphen/>
        <w:t>lor total da adjudicação da licitação ou do valor da contra</w:t>
      </w:r>
      <w:r w:rsidRPr="00FC1BCC">
        <w:rPr>
          <w:rFonts w:ascii="Times New Roman" w:eastAsia="Arial" w:hAnsi="Times New Roman" w:cs="Times New Roman"/>
          <w:sz w:val="22"/>
          <w:szCs w:val="22"/>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609281DE" w14:textId="77777777" w:rsidR="005F6538" w:rsidRPr="00FC1BCC" w:rsidRDefault="005F6538" w:rsidP="002E7683">
      <w:pPr>
        <w:numPr>
          <w:ilvl w:val="2"/>
          <w:numId w:val="25"/>
        </w:numPr>
        <w:suppressAutoHyphens/>
        <w:spacing w:before="120" w:after="120" w:line="360" w:lineRule="auto"/>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Multa administrativa de 10% (dez por cento) sobre o valor total do contrato, quando o contratado ou fornecedor registrado der causa, respectivamente, à rescisão do contrato ou ao cancelamen</w:t>
      </w:r>
      <w:r w:rsidRPr="00FC1BCC">
        <w:rPr>
          <w:rFonts w:ascii="Times New Roman" w:eastAsia="Arial" w:hAnsi="Times New Roman" w:cs="Times New Roman"/>
          <w:sz w:val="22"/>
          <w:szCs w:val="22"/>
        </w:rPr>
        <w:softHyphen/>
        <w:t>to.</w:t>
      </w:r>
    </w:p>
    <w:p w14:paraId="1B3F7313"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12.3</w:t>
      </w:r>
      <w:r w:rsidRPr="00FC1BCC">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2" w:anchor="art156§9" w:history="1">
        <w:r w:rsidRPr="00FC1BCC">
          <w:rPr>
            <w:rStyle w:val="Hyperlink"/>
            <w:rFonts w:ascii="Times New Roman" w:hAnsi="Times New Roman" w:cs="Times New Roman"/>
            <w:sz w:val="22"/>
            <w:szCs w:val="22"/>
          </w:rPr>
          <w:t>art. 156, §9º, da Lei nº 14.133, de 2021</w:t>
        </w:r>
      </w:hyperlink>
      <w:r w:rsidRPr="00FC1BCC">
        <w:rPr>
          <w:rFonts w:ascii="Times New Roman" w:hAnsi="Times New Roman" w:cs="Times New Roman"/>
          <w:color w:val="000000"/>
          <w:sz w:val="22"/>
          <w:szCs w:val="22"/>
        </w:rPr>
        <w:t>)</w:t>
      </w:r>
    </w:p>
    <w:p w14:paraId="6C2E6BBA" w14:textId="77777777" w:rsidR="00574E7D" w:rsidRPr="00FC1BCC" w:rsidRDefault="00574E7D" w:rsidP="002E7683">
      <w:pPr>
        <w:pStyle w:val="PargrafodaLista"/>
        <w:numPr>
          <w:ilvl w:val="2"/>
          <w:numId w:val="16"/>
        </w:numPr>
        <w:spacing w:before="120" w:after="120" w:line="360" w:lineRule="auto"/>
        <w:ind w:left="1418"/>
        <w:contextualSpacing w:val="0"/>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Todas as sanções previstas neste Contrato poderão ser aplicadas cumulativamente com a multa (</w:t>
      </w:r>
      <w:hyperlink r:id="rId63" w:anchor="art156§7" w:history="1">
        <w:r w:rsidRPr="00FC1BCC">
          <w:rPr>
            <w:rStyle w:val="Hyperlink"/>
            <w:rFonts w:ascii="Times New Roman" w:hAnsi="Times New Roman" w:cs="Times New Roman"/>
            <w:sz w:val="22"/>
            <w:szCs w:val="22"/>
          </w:rPr>
          <w:t>art. 156, §7º, da Lei nº 14.133, de 2021</w:t>
        </w:r>
      </w:hyperlink>
      <w:r w:rsidRPr="00FC1BCC">
        <w:rPr>
          <w:rFonts w:ascii="Times New Roman" w:hAnsi="Times New Roman" w:cs="Times New Roman"/>
          <w:color w:val="000000"/>
          <w:sz w:val="22"/>
          <w:szCs w:val="22"/>
        </w:rPr>
        <w:t>);</w:t>
      </w:r>
    </w:p>
    <w:p w14:paraId="4BE7B7E1" w14:textId="77777777" w:rsidR="00574E7D" w:rsidRPr="00FC1BCC" w:rsidRDefault="00574E7D" w:rsidP="002E7683">
      <w:pPr>
        <w:pStyle w:val="PargrafodaLista"/>
        <w:numPr>
          <w:ilvl w:val="2"/>
          <w:numId w:val="16"/>
        </w:numPr>
        <w:spacing w:before="120" w:after="120" w:line="360" w:lineRule="auto"/>
        <w:ind w:left="1418"/>
        <w:contextualSpacing w:val="0"/>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4" w:anchor="art157" w:history="1">
        <w:r w:rsidRPr="00FC1BCC">
          <w:rPr>
            <w:rStyle w:val="Hyperlink"/>
            <w:rFonts w:ascii="Times New Roman" w:hAnsi="Times New Roman" w:cs="Times New Roman"/>
            <w:sz w:val="22"/>
            <w:szCs w:val="22"/>
          </w:rPr>
          <w:t>art. 157, da Lei nº 14.133, de 2021</w:t>
        </w:r>
      </w:hyperlink>
      <w:r w:rsidRPr="00FC1BCC">
        <w:rPr>
          <w:rFonts w:ascii="Times New Roman" w:hAnsi="Times New Roman" w:cs="Times New Roman"/>
          <w:color w:val="000000"/>
          <w:sz w:val="22"/>
          <w:szCs w:val="22"/>
        </w:rPr>
        <w:t>);</w:t>
      </w:r>
    </w:p>
    <w:p w14:paraId="13860F94" w14:textId="77777777" w:rsidR="00574E7D" w:rsidRPr="00FC1BCC" w:rsidRDefault="00574E7D" w:rsidP="002E7683">
      <w:pPr>
        <w:pStyle w:val="PargrafodaLista"/>
        <w:numPr>
          <w:ilvl w:val="2"/>
          <w:numId w:val="16"/>
        </w:numPr>
        <w:spacing w:before="120" w:after="120" w:line="360" w:lineRule="auto"/>
        <w:ind w:left="1418"/>
        <w:contextualSpacing w:val="0"/>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rsidRPr="00FC1BCC">
          <w:rPr>
            <w:rStyle w:val="Hyperlink"/>
            <w:rFonts w:ascii="Times New Roman" w:hAnsi="Times New Roman" w:cs="Times New Roman"/>
            <w:sz w:val="22"/>
            <w:szCs w:val="22"/>
          </w:rPr>
          <w:t>art. 156, §8º, da Lei nº 14.133, de 2021</w:t>
        </w:r>
      </w:hyperlink>
      <w:r w:rsidRPr="00FC1BCC">
        <w:rPr>
          <w:rFonts w:ascii="Times New Roman" w:hAnsi="Times New Roman" w:cs="Times New Roman"/>
          <w:color w:val="000000"/>
          <w:sz w:val="22"/>
          <w:szCs w:val="22"/>
        </w:rPr>
        <w:t>);</w:t>
      </w:r>
    </w:p>
    <w:p w14:paraId="19105644" w14:textId="77777777" w:rsidR="00574E7D" w:rsidRPr="00FC1BCC" w:rsidRDefault="00574E7D" w:rsidP="002E7683">
      <w:pPr>
        <w:pStyle w:val="PargrafodaLista"/>
        <w:numPr>
          <w:ilvl w:val="2"/>
          <w:numId w:val="16"/>
        </w:numPr>
        <w:spacing w:before="120" w:after="120" w:line="360" w:lineRule="auto"/>
        <w:ind w:left="1418"/>
        <w:contextualSpacing w:val="0"/>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FC1BCC">
        <w:rPr>
          <w:rFonts w:ascii="Times New Roman" w:hAnsi="Times New Roman" w:cs="Times New Roman"/>
          <w:i/>
          <w:iCs/>
          <w:sz w:val="22"/>
          <w:szCs w:val="22"/>
        </w:rPr>
        <w:t xml:space="preserve">15 (quinze) </w:t>
      </w:r>
      <w:r w:rsidRPr="00FC1BCC">
        <w:rPr>
          <w:rFonts w:ascii="Times New Roman" w:hAnsi="Times New Roman" w:cs="Times New Roman"/>
          <w:color w:val="000000"/>
          <w:sz w:val="22"/>
          <w:szCs w:val="22"/>
        </w:rPr>
        <w:t>dias úteis, a contar da data do recebimento da comunicação enviada pela autoridade competente.</w:t>
      </w:r>
      <w:bookmarkStart w:id="96" w:name="_Hlk78351618"/>
      <w:bookmarkEnd w:id="96"/>
    </w:p>
    <w:p w14:paraId="22CA3CB5"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12.4</w:t>
      </w:r>
      <w:r w:rsidRPr="00FC1BCC">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FC1BCC">
        <w:rPr>
          <w:rFonts w:ascii="Times New Roman" w:hAnsi="Times New Roman" w:cs="Times New Roman"/>
          <w:b/>
          <w:bCs/>
          <w:color w:val="000000"/>
          <w:sz w:val="22"/>
          <w:szCs w:val="22"/>
        </w:rPr>
        <w:t xml:space="preserve">caput </w:t>
      </w:r>
      <w:r w:rsidRPr="00FC1BCC">
        <w:rPr>
          <w:rFonts w:ascii="Times New Roman" w:hAnsi="Times New Roman" w:cs="Times New Roman"/>
          <w:color w:val="000000"/>
          <w:sz w:val="22"/>
          <w:szCs w:val="22"/>
        </w:rPr>
        <w:t xml:space="preserve">e parágrafos do </w:t>
      </w:r>
      <w:hyperlink r:id="rId66" w:anchor="art158" w:history="1">
        <w:r w:rsidRPr="00FC1BCC">
          <w:rPr>
            <w:rStyle w:val="Hyperlink"/>
            <w:rFonts w:ascii="Times New Roman" w:hAnsi="Times New Roman" w:cs="Times New Roman"/>
            <w:sz w:val="22"/>
            <w:szCs w:val="22"/>
          </w:rPr>
          <w:t xml:space="preserve">art. 158 da </w:t>
        </w:r>
        <w:r w:rsidRPr="00FC1BCC">
          <w:rPr>
            <w:rStyle w:val="Hyperlink"/>
            <w:rFonts w:ascii="Times New Roman" w:hAnsi="Times New Roman" w:cs="Times New Roman"/>
            <w:sz w:val="22"/>
            <w:szCs w:val="22"/>
          </w:rPr>
          <w:lastRenderedPageBreak/>
          <w:t>Lei nº 14.133, de 2021</w:t>
        </w:r>
      </w:hyperlink>
      <w:r w:rsidRPr="00FC1BCC">
        <w:rPr>
          <w:rFonts w:ascii="Times New Roman" w:hAnsi="Times New Roman" w:cs="Times New Roman"/>
          <w:color w:val="000000"/>
          <w:sz w:val="22"/>
          <w:szCs w:val="22"/>
        </w:rPr>
        <w:t>, para as penalidades de impedimento de licitar e contratar e de declaração de inidoneidade para licitar ou contratar.</w:t>
      </w:r>
    </w:p>
    <w:p w14:paraId="4387A29A"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12.5</w:t>
      </w:r>
      <w:r w:rsidRPr="00FC1BCC">
        <w:rPr>
          <w:rFonts w:ascii="Times New Roman" w:hAnsi="Times New Roman" w:cs="Times New Roman"/>
          <w:color w:val="000000"/>
          <w:sz w:val="22"/>
          <w:szCs w:val="22"/>
        </w:rPr>
        <w:tab/>
        <w:t>Na aplicação das sanções serão considerados (</w:t>
      </w:r>
      <w:hyperlink r:id="rId67" w:anchor="art156§1" w:history="1">
        <w:r w:rsidRPr="00FC1BCC">
          <w:rPr>
            <w:rStyle w:val="Hyperlink"/>
            <w:rFonts w:ascii="Times New Roman" w:hAnsi="Times New Roman" w:cs="Times New Roman"/>
            <w:sz w:val="22"/>
            <w:szCs w:val="22"/>
          </w:rPr>
          <w:t>art. 156, §1º, da Lei nº 14.133, de 2021</w:t>
        </w:r>
      </w:hyperlink>
      <w:r w:rsidRPr="00FC1BCC">
        <w:rPr>
          <w:rFonts w:ascii="Times New Roman" w:hAnsi="Times New Roman" w:cs="Times New Roman"/>
          <w:color w:val="000000"/>
          <w:sz w:val="22"/>
          <w:szCs w:val="22"/>
        </w:rPr>
        <w:t>):</w:t>
      </w:r>
    </w:p>
    <w:p w14:paraId="4575C649" w14:textId="77777777" w:rsidR="00574E7D" w:rsidRPr="00FC1BCC" w:rsidRDefault="00574E7D" w:rsidP="002E7683">
      <w:pPr>
        <w:numPr>
          <w:ilvl w:val="0"/>
          <w:numId w:val="17"/>
        </w:numPr>
        <w:suppressAutoHyphens/>
        <w:spacing w:before="120" w:after="120" w:line="360" w:lineRule="auto"/>
        <w:ind w:left="1134"/>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 natureza e a gravidade da infração cometida;</w:t>
      </w:r>
    </w:p>
    <w:p w14:paraId="5244BE47" w14:textId="77777777" w:rsidR="00574E7D" w:rsidRPr="00FC1BCC" w:rsidRDefault="00574E7D" w:rsidP="002E7683">
      <w:pPr>
        <w:numPr>
          <w:ilvl w:val="0"/>
          <w:numId w:val="17"/>
        </w:numPr>
        <w:suppressAutoHyphens/>
        <w:spacing w:before="120" w:after="120" w:line="360" w:lineRule="auto"/>
        <w:ind w:left="1134"/>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as peculiaridades do caso concreto;</w:t>
      </w:r>
    </w:p>
    <w:p w14:paraId="324488E1" w14:textId="77777777" w:rsidR="00574E7D" w:rsidRPr="00FC1BCC" w:rsidRDefault="00574E7D" w:rsidP="002E7683">
      <w:pPr>
        <w:numPr>
          <w:ilvl w:val="0"/>
          <w:numId w:val="17"/>
        </w:numPr>
        <w:suppressAutoHyphens/>
        <w:spacing w:before="120" w:after="120" w:line="360" w:lineRule="auto"/>
        <w:ind w:left="1134"/>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as circunstâncias agravantes ou atenuantes;</w:t>
      </w:r>
    </w:p>
    <w:p w14:paraId="0A43E679" w14:textId="77777777" w:rsidR="00574E7D" w:rsidRPr="00FC1BCC" w:rsidRDefault="00574E7D" w:rsidP="002E7683">
      <w:pPr>
        <w:numPr>
          <w:ilvl w:val="0"/>
          <w:numId w:val="17"/>
        </w:numPr>
        <w:suppressAutoHyphens/>
        <w:spacing w:before="120" w:after="120" w:line="360" w:lineRule="auto"/>
        <w:ind w:left="1134"/>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os danos que dela provierem para o Contratante;</w:t>
      </w:r>
    </w:p>
    <w:p w14:paraId="69ED756A" w14:textId="77777777" w:rsidR="00574E7D" w:rsidRPr="00FC1BCC" w:rsidRDefault="00574E7D" w:rsidP="002E7683">
      <w:pPr>
        <w:numPr>
          <w:ilvl w:val="0"/>
          <w:numId w:val="17"/>
        </w:numPr>
        <w:suppressAutoHyphens/>
        <w:spacing w:before="120" w:after="120" w:line="360" w:lineRule="auto"/>
        <w:ind w:left="1134"/>
        <w:jc w:val="both"/>
        <w:rPr>
          <w:rFonts w:ascii="Times New Roman" w:eastAsia="Arial" w:hAnsi="Times New Roman" w:cs="Times New Roman"/>
          <w:sz w:val="22"/>
          <w:szCs w:val="22"/>
        </w:rPr>
      </w:pPr>
      <w:r w:rsidRPr="00FC1BCC">
        <w:rPr>
          <w:rFonts w:ascii="Times New Roman" w:eastAsia="Arial" w:hAnsi="Times New Roman" w:cs="Times New Roman"/>
          <w:sz w:val="22"/>
          <w:szCs w:val="22"/>
        </w:rPr>
        <w:t>a implantação ou o aperfeiçoamento de programa de integridade, conforme normas e orientações dos órgãos de controle.</w:t>
      </w:r>
    </w:p>
    <w:p w14:paraId="55BE4BF5"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12.6</w:t>
      </w:r>
      <w:r w:rsidRPr="00FC1BCC">
        <w:rPr>
          <w:rFonts w:ascii="Times New Roman" w:hAnsi="Times New Roman" w:cs="Times New Roman"/>
          <w:color w:val="000000"/>
          <w:sz w:val="22"/>
          <w:szCs w:val="22"/>
        </w:rPr>
        <w:tab/>
        <w:t xml:space="preserve">Os atos previstos como infrações administrativas na </w:t>
      </w:r>
      <w:hyperlink r:id="rId68" w:history="1">
        <w:r w:rsidRPr="00FC1BCC">
          <w:rPr>
            <w:rStyle w:val="Hyperlink"/>
            <w:rFonts w:ascii="Times New Roman" w:hAnsi="Times New Roman" w:cs="Times New Roman"/>
            <w:sz w:val="22"/>
            <w:szCs w:val="22"/>
          </w:rPr>
          <w:t>Lei nº 14.133, de 2021</w:t>
        </w:r>
      </w:hyperlink>
      <w:r w:rsidRPr="00FC1BCC">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69" w:history="1">
        <w:r w:rsidRPr="00FC1BCC">
          <w:rPr>
            <w:rStyle w:val="Hyperlink"/>
            <w:rFonts w:ascii="Times New Roman" w:hAnsi="Times New Roman" w:cs="Times New Roman"/>
            <w:sz w:val="22"/>
            <w:szCs w:val="22"/>
          </w:rPr>
          <w:t>Lei nº 12.846, de 2013</w:t>
        </w:r>
      </w:hyperlink>
      <w:r w:rsidRPr="00FC1BCC">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0" w:history="1">
        <w:r w:rsidRPr="00FC1BCC">
          <w:rPr>
            <w:rStyle w:val="Hyperlink"/>
            <w:rFonts w:ascii="Times New Roman" w:hAnsi="Times New Roman" w:cs="Times New Roman"/>
            <w:sz w:val="22"/>
            <w:szCs w:val="22"/>
          </w:rPr>
          <w:t>art. 159</w:t>
        </w:r>
      </w:hyperlink>
      <w:r w:rsidRPr="00FC1BCC">
        <w:rPr>
          <w:rFonts w:ascii="Times New Roman" w:hAnsi="Times New Roman" w:cs="Times New Roman"/>
          <w:color w:val="000000"/>
          <w:sz w:val="22"/>
          <w:szCs w:val="22"/>
        </w:rPr>
        <w:t>).</w:t>
      </w:r>
    </w:p>
    <w:p w14:paraId="0074D7CA" w14:textId="77777777" w:rsidR="00574E7D" w:rsidRPr="00FC1BCC" w:rsidRDefault="00574E7D" w:rsidP="00127A5C">
      <w:pPr>
        <w:spacing w:before="120" w:after="120" w:line="360" w:lineRule="auto"/>
        <w:jc w:val="both"/>
        <w:rPr>
          <w:rFonts w:ascii="Times New Roman" w:hAnsi="Times New Roman" w:cs="Times New Roman"/>
          <w:i/>
          <w:iCs/>
          <w:color w:val="000000"/>
          <w:sz w:val="22"/>
          <w:szCs w:val="22"/>
        </w:rPr>
      </w:pPr>
      <w:r w:rsidRPr="00FC1BCC">
        <w:rPr>
          <w:rFonts w:ascii="Times New Roman" w:hAnsi="Times New Roman" w:cs="Times New Roman"/>
          <w:b/>
          <w:bCs/>
          <w:color w:val="000000"/>
          <w:sz w:val="22"/>
          <w:szCs w:val="22"/>
        </w:rPr>
        <w:t>12.7</w:t>
      </w:r>
      <w:r w:rsidRPr="00FC1BCC">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1" w:anchor="art160" w:history="1">
        <w:r w:rsidRPr="00FC1BCC">
          <w:rPr>
            <w:rStyle w:val="Hyperlink"/>
            <w:rFonts w:ascii="Times New Roman" w:hAnsi="Times New Roman" w:cs="Times New Roman"/>
            <w:sz w:val="22"/>
            <w:szCs w:val="22"/>
          </w:rPr>
          <w:t>art. 160, da Lei nº 14.133, de 2021</w:t>
        </w:r>
      </w:hyperlink>
      <w:r w:rsidRPr="00FC1BCC">
        <w:rPr>
          <w:rFonts w:ascii="Times New Roman" w:hAnsi="Times New Roman" w:cs="Times New Roman"/>
          <w:color w:val="000000"/>
          <w:sz w:val="22"/>
          <w:szCs w:val="22"/>
        </w:rPr>
        <w:t>).</w:t>
      </w:r>
    </w:p>
    <w:p w14:paraId="1D87156F" w14:textId="77777777" w:rsidR="00574E7D" w:rsidRPr="00FC1BCC" w:rsidRDefault="00574E7D" w:rsidP="00127A5C">
      <w:pPr>
        <w:spacing w:before="120" w:after="120" w:line="360" w:lineRule="auto"/>
        <w:jc w:val="both"/>
        <w:rPr>
          <w:rFonts w:ascii="Times New Roman" w:hAnsi="Times New Roman" w:cs="Times New Roman"/>
          <w:i/>
          <w:iCs/>
          <w:color w:val="000000"/>
          <w:sz w:val="22"/>
          <w:szCs w:val="22"/>
        </w:rPr>
      </w:pPr>
      <w:r w:rsidRPr="00FC1BCC">
        <w:rPr>
          <w:rFonts w:ascii="Times New Roman" w:hAnsi="Times New Roman" w:cs="Times New Roman"/>
          <w:b/>
          <w:bCs/>
          <w:color w:val="000000"/>
          <w:sz w:val="22"/>
          <w:szCs w:val="22"/>
        </w:rPr>
        <w:t>12.8</w:t>
      </w:r>
      <w:r w:rsidRPr="00FC1BCC">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C1BCC">
        <w:rPr>
          <w:rFonts w:ascii="Times New Roman" w:hAnsi="Times New Roman" w:cs="Times New Roman"/>
          <w:color w:val="000000"/>
          <w:sz w:val="22"/>
          <w:szCs w:val="22"/>
        </w:rPr>
        <w:t>Ceis</w:t>
      </w:r>
      <w:proofErr w:type="spellEnd"/>
      <w:r w:rsidRPr="00FC1BCC">
        <w:rPr>
          <w:rFonts w:ascii="Times New Roman" w:hAnsi="Times New Roman" w:cs="Times New Roman"/>
          <w:color w:val="000000"/>
          <w:sz w:val="22"/>
          <w:szCs w:val="22"/>
        </w:rPr>
        <w:t>) e no Cadastro Nacional de Empresas Punidas (</w:t>
      </w:r>
      <w:proofErr w:type="spellStart"/>
      <w:r w:rsidRPr="00FC1BCC">
        <w:rPr>
          <w:rFonts w:ascii="Times New Roman" w:hAnsi="Times New Roman" w:cs="Times New Roman"/>
          <w:color w:val="000000"/>
          <w:sz w:val="22"/>
          <w:szCs w:val="22"/>
        </w:rPr>
        <w:t>Cnep</w:t>
      </w:r>
      <w:proofErr w:type="spellEnd"/>
      <w:r w:rsidRPr="00FC1BCC">
        <w:rPr>
          <w:rFonts w:ascii="Times New Roman" w:hAnsi="Times New Roman" w:cs="Times New Roman"/>
          <w:color w:val="000000"/>
          <w:sz w:val="22"/>
          <w:szCs w:val="22"/>
        </w:rPr>
        <w:t>), instituídos no âmbito do Poder Executivo Federal. (</w:t>
      </w:r>
      <w:hyperlink r:id="rId72" w:anchor="art161" w:history="1">
        <w:r w:rsidRPr="00FC1BCC">
          <w:rPr>
            <w:rStyle w:val="Hyperlink"/>
            <w:rFonts w:ascii="Times New Roman" w:hAnsi="Times New Roman" w:cs="Times New Roman"/>
            <w:sz w:val="22"/>
            <w:szCs w:val="22"/>
          </w:rPr>
          <w:t>Art. 161, da Lei nº 14.133, de 2021</w:t>
        </w:r>
      </w:hyperlink>
      <w:r w:rsidRPr="00FC1BCC">
        <w:rPr>
          <w:rFonts w:ascii="Times New Roman" w:hAnsi="Times New Roman" w:cs="Times New Roman"/>
          <w:color w:val="000000"/>
          <w:sz w:val="22"/>
          <w:szCs w:val="22"/>
        </w:rPr>
        <w:t>).</w:t>
      </w:r>
    </w:p>
    <w:p w14:paraId="624E0DE1" w14:textId="77777777" w:rsidR="00574E7D" w:rsidRPr="00FC1BCC" w:rsidRDefault="00574E7D" w:rsidP="00127A5C">
      <w:pPr>
        <w:spacing w:before="120" w:after="120" w:line="360" w:lineRule="auto"/>
        <w:jc w:val="both"/>
        <w:rPr>
          <w:rFonts w:ascii="Times New Roman" w:hAnsi="Times New Roman" w:cs="Times New Roman"/>
          <w:i/>
          <w:iCs/>
          <w:color w:val="000000"/>
          <w:sz w:val="22"/>
          <w:szCs w:val="22"/>
        </w:rPr>
      </w:pPr>
      <w:r w:rsidRPr="00FC1BCC">
        <w:rPr>
          <w:rFonts w:ascii="Times New Roman" w:hAnsi="Times New Roman" w:cs="Times New Roman"/>
          <w:b/>
          <w:bCs/>
          <w:color w:val="000000"/>
          <w:sz w:val="22"/>
          <w:szCs w:val="22"/>
        </w:rPr>
        <w:t>12.9</w:t>
      </w:r>
      <w:r w:rsidRPr="00FC1BCC">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3" w:anchor="163" w:history="1">
        <w:r w:rsidRPr="00FC1BCC">
          <w:rPr>
            <w:rStyle w:val="Hyperlink"/>
            <w:rFonts w:ascii="Times New Roman" w:hAnsi="Times New Roman" w:cs="Times New Roman"/>
            <w:sz w:val="22"/>
            <w:szCs w:val="22"/>
          </w:rPr>
          <w:t>art. 163 da Lei nº 14.133/21</w:t>
        </w:r>
      </w:hyperlink>
      <w:r w:rsidRPr="00FC1BCC">
        <w:rPr>
          <w:rFonts w:ascii="Times New Roman" w:hAnsi="Times New Roman" w:cs="Times New Roman"/>
          <w:color w:val="000000"/>
          <w:sz w:val="22"/>
          <w:szCs w:val="22"/>
        </w:rPr>
        <w:t>.</w:t>
      </w:r>
    </w:p>
    <w:p w14:paraId="67774BD0"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12.10</w:t>
      </w:r>
      <w:r w:rsidRPr="00FC1BCC">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w:t>
      </w:r>
      <w:r w:rsidRPr="00FC1BCC">
        <w:rPr>
          <w:rFonts w:ascii="Times New Roman" w:hAnsi="Times New Roman" w:cs="Times New Roman"/>
          <w:color w:val="000000"/>
          <w:sz w:val="22"/>
          <w:szCs w:val="22"/>
        </w:rPr>
        <w:lastRenderedPageBreak/>
        <w:t xml:space="preserve">contratos administrativos que o contratado possua com o mesmo órgão ora contratante, na forma da Instrução </w:t>
      </w:r>
      <w:hyperlink r:id="rId74" w:history="1">
        <w:r w:rsidRPr="00FC1BCC">
          <w:rPr>
            <w:rStyle w:val="Hyperlink"/>
            <w:rFonts w:ascii="Times New Roman" w:hAnsi="Times New Roman" w:cs="Times New Roman"/>
            <w:sz w:val="22"/>
            <w:szCs w:val="22"/>
          </w:rPr>
          <w:t>Normativa SEGES/ME nº 26, de 13 de abril de 2022</w:t>
        </w:r>
      </w:hyperlink>
      <w:r w:rsidRPr="00FC1BCC">
        <w:rPr>
          <w:rFonts w:ascii="Times New Roman" w:hAnsi="Times New Roman" w:cs="Times New Roman"/>
          <w:color w:val="000000"/>
          <w:sz w:val="22"/>
          <w:szCs w:val="22"/>
        </w:rPr>
        <w:t xml:space="preserve">. </w:t>
      </w:r>
    </w:p>
    <w:p w14:paraId="66A44F44"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7" w:name="_Toc155938979"/>
      <w:r w:rsidRPr="00FC1BCC">
        <w:rPr>
          <w:rFonts w:ascii="Times New Roman" w:eastAsiaTheme="majorEastAsia" w:hAnsi="Times New Roman" w:cs="Times New Roman"/>
          <w:b/>
          <w:bCs/>
          <w:color w:val="002060"/>
          <w:spacing w:val="5"/>
          <w:kern w:val="28"/>
          <w:sz w:val="22"/>
          <w:szCs w:val="22"/>
        </w:rPr>
        <w:t>CLÁUSULA DÉCIMA TERCEIRA DA EXTINÇÃO CONTRATUAL (</w:t>
      </w:r>
      <w:hyperlink r:id="rId75" w:anchor="art92" w:history="1">
        <w:r w:rsidRPr="00FC1BCC">
          <w:rPr>
            <w:rStyle w:val="Hyperlink"/>
            <w:rFonts w:ascii="Times New Roman" w:eastAsiaTheme="majorEastAsia" w:hAnsi="Times New Roman" w:cs="Times New Roman"/>
            <w:b/>
            <w:bCs/>
            <w:color w:val="002060"/>
            <w:spacing w:val="5"/>
            <w:kern w:val="28"/>
            <w:sz w:val="22"/>
            <w:szCs w:val="22"/>
          </w:rPr>
          <w:t>art. 92, XIX</w:t>
        </w:r>
      </w:hyperlink>
      <w:r w:rsidRPr="00FC1BCC">
        <w:rPr>
          <w:rFonts w:ascii="Times New Roman" w:eastAsiaTheme="majorEastAsia" w:hAnsi="Times New Roman" w:cs="Times New Roman"/>
          <w:b/>
          <w:bCs/>
          <w:color w:val="002060"/>
          <w:spacing w:val="5"/>
          <w:kern w:val="28"/>
          <w:sz w:val="22"/>
          <w:szCs w:val="22"/>
        </w:rPr>
        <w:t>)</w:t>
      </w:r>
      <w:bookmarkEnd w:id="97"/>
    </w:p>
    <w:p w14:paraId="4881C256"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13.1</w:t>
      </w:r>
      <w:r w:rsidRPr="00FC1BCC">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350946E4" w14:textId="77777777" w:rsidR="00574E7D" w:rsidRPr="00FC1BCC" w:rsidRDefault="00574E7D" w:rsidP="002E7683">
      <w:pPr>
        <w:pStyle w:val="PargrafodaLista"/>
        <w:numPr>
          <w:ilvl w:val="2"/>
          <w:numId w:val="18"/>
        </w:numPr>
        <w:spacing w:before="120" w:after="120" w:line="360" w:lineRule="auto"/>
        <w:jc w:val="both"/>
        <w:rPr>
          <w:rFonts w:ascii="Times New Roman" w:hAnsi="Times New Roman" w:cs="Times New Roman"/>
          <w:sz w:val="22"/>
          <w:szCs w:val="22"/>
        </w:rPr>
      </w:pPr>
      <w:r w:rsidRPr="00FC1BCC">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3FF17703" w14:textId="77777777" w:rsidR="00574E7D" w:rsidRPr="00FC1BCC" w:rsidRDefault="00574E7D" w:rsidP="002E7683">
      <w:pPr>
        <w:pStyle w:val="PargrafodaLista"/>
        <w:numPr>
          <w:ilvl w:val="2"/>
          <w:numId w:val="18"/>
        </w:numPr>
        <w:spacing w:before="120" w:after="120" w:line="360" w:lineRule="auto"/>
        <w:jc w:val="both"/>
        <w:rPr>
          <w:rFonts w:ascii="Times New Roman" w:hAnsi="Times New Roman" w:cs="Times New Roman"/>
          <w:sz w:val="22"/>
          <w:szCs w:val="22"/>
        </w:rPr>
      </w:pPr>
      <w:r w:rsidRPr="00FC1BCC">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2D6F944B" w14:textId="77777777" w:rsidR="00574E7D" w:rsidRPr="00FC1BCC" w:rsidRDefault="00574E7D" w:rsidP="002E7683">
      <w:pPr>
        <w:numPr>
          <w:ilvl w:val="2"/>
          <w:numId w:val="18"/>
        </w:numPr>
        <w:spacing w:before="120" w:after="120" w:line="360" w:lineRule="auto"/>
        <w:ind w:left="709" w:firstLine="0"/>
        <w:jc w:val="both"/>
        <w:rPr>
          <w:rFonts w:ascii="Times New Roman" w:hAnsi="Times New Roman" w:cs="Times New Roman"/>
          <w:sz w:val="22"/>
          <w:szCs w:val="22"/>
        </w:rPr>
      </w:pPr>
      <w:r w:rsidRPr="00FC1BCC">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2C98D1CC"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13.2</w:t>
      </w:r>
      <w:r w:rsidRPr="00FC1BCC">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6" w:anchor="art137" w:history="1">
        <w:r w:rsidRPr="00FC1BCC">
          <w:rPr>
            <w:rStyle w:val="Hyperlink"/>
            <w:rFonts w:ascii="Times New Roman" w:hAnsi="Times New Roman" w:cs="Times New Roman"/>
            <w:sz w:val="22"/>
            <w:szCs w:val="22"/>
          </w:rPr>
          <w:t>artigo 137 da Lei nº 14.133/21</w:t>
        </w:r>
      </w:hyperlink>
      <w:r w:rsidRPr="00FC1BCC">
        <w:rPr>
          <w:rFonts w:ascii="Times New Roman" w:hAnsi="Times New Roman" w:cs="Times New Roman"/>
          <w:color w:val="000000"/>
          <w:sz w:val="22"/>
          <w:szCs w:val="22"/>
        </w:rPr>
        <w:t xml:space="preserve">, bem como amigavelmente, </w:t>
      </w:r>
      <w:r w:rsidRPr="00FC1BCC">
        <w:rPr>
          <w:rFonts w:ascii="Times New Roman" w:hAnsi="Times New Roman" w:cs="Times New Roman"/>
          <w:color w:val="000000" w:themeColor="text1"/>
          <w:sz w:val="22"/>
          <w:szCs w:val="22"/>
        </w:rPr>
        <w:t>assegurados o contraditório e a ampla defesa</w:t>
      </w:r>
      <w:r w:rsidRPr="00FC1BCC">
        <w:rPr>
          <w:rFonts w:ascii="Times New Roman" w:hAnsi="Times New Roman" w:cs="Times New Roman"/>
          <w:color w:val="000000"/>
          <w:sz w:val="22"/>
          <w:szCs w:val="22"/>
        </w:rPr>
        <w:t>.</w:t>
      </w:r>
    </w:p>
    <w:p w14:paraId="7DB53CB2" w14:textId="77777777" w:rsidR="00574E7D" w:rsidRPr="00FC1BCC" w:rsidRDefault="00574E7D" w:rsidP="002E7683">
      <w:pPr>
        <w:pStyle w:val="PargrafodaLista"/>
        <w:numPr>
          <w:ilvl w:val="2"/>
          <w:numId w:val="19"/>
        </w:numPr>
        <w:spacing w:before="120" w:after="120" w:line="360" w:lineRule="auto"/>
        <w:ind w:left="1418"/>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 xml:space="preserve">Nesta hipótese, aplicam-se também os </w:t>
      </w:r>
      <w:hyperlink r:id="rId77" w:anchor="art138" w:history="1">
        <w:r w:rsidRPr="00FC1BCC">
          <w:rPr>
            <w:rStyle w:val="Hyperlink"/>
            <w:rFonts w:ascii="Times New Roman" w:hAnsi="Times New Roman" w:cs="Times New Roman"/>
            <w:sz w:val="22"/>
            <w:szCs w:val="22"/>
          </w:rPr>
          <w:t>artigos 138 e 139 da mesma Lei</w:t>
        </w:r>
      </w:hyperlink>
      <w:r w:rsidRPr="00FC1BCC">
        <w:rPr>
          <w:rFonts w:ascii="Times New Roman" w:hAnsi="Times New Roman" w:cs="Times New Roman"/>
          <w:color w:val="000000"/>
          <w:sz w:val="22"/>
          <w:szCs w:val="22"/>
        </w:rPr>
        <w:t>.</w:t>
      </w:r>
    </w:p>
    <w:p w14:paraId="2CE684B5" w14:textId="77777777" w:rsidR="00574E7D" w:rsidRPr="00FC1BCC" w:rsidRDefault="00574E7D" w:rsidP="002E7683">
      <w:pPr>
        <w:pStyle w:val="PargrafodaLista"/>
        <w:numPr>
          <w:ilvl w:val="2"/>
          <w:numId w:val="19"/>
        </w:numPr>
        <w:spacing w:before="120" w:after="120" w:line="360" w:lineRule="auto"/>
        <w:ind w:left="1418"/>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227DD9F7" w14:textId="77777777" w:rsidR="00574E7D" w:rsidRPr="00FC1BCC" w:rsidRDefault="00574E7D" w:rsidP="002E7683">
      <w:pPr>
        <w:pStyle w:val="PargrafodaLista"/>
        <w:numPr>
          <w:ilvl w:val="2"/>
          <w:numId w:val="19"/>
        </w:numPr>
        <w:spacing w:before="120" w:after="120" w:line="360" w:lineRule="auto"/>
        <w:ind w:left="1418"/>
        <w:jc w:val="both"/>
        <w:rPr>
          <w:rFonts w:ascii="Times New Roman" w:hAnsi="Times New Roman" w:cs="Times New Roman"/>
          <w:color w:val="000000"/>
          <w:sz w:val="22"/>
          <w:szCs w:val="22"/>
        </w:rPr>
      </w:pPr>
      <w:r w:rsidRPr="00FC1BCC">
        <w:rPr>
          <w:rFonts w:ascii="Times New Roman" w:hAnsi="Times New Roman" w:cs="Times New Roman"/>
          <w:color w:val="000000" w:themeColor="text1"/>
          <w:sz w:val="22"/>
          <w:szCs w:val="22"/>
        </w:rPr>
        <w:t xml:space="preserve">Se a </w:t>
      </w:r>
      <w:r w:rsidRPr="00FC1BCC">
        <w:rPr>
          <w:rFonts w:ascii="Times New Roman" w:hAnsi="Times New Roman" w:cs="Times New Roman"/>
          <w:sz w:val="22"/>
          <w:szCs w:val="22"/>
        </w:rPr>
        <w:t>operação</w:t>
      </w:r>
      <w:r w:rsidRPr="00FC1BCC">
        <w:rPr>
          <w:rFonts w:ascii="Times New Roman" w:hAnsi="Times New Roman" w:cs="Times New Roman"/>
          <w:color w:val="000000" w:themeColor="text1"/>
          <w:sz w:val="22"/>
          <w:szCs w:val="22"/>
        </w:rPr>
        <w:t xml:space="preserve"> </w:t>
      </w:r>
      <w:r w:rsidRPr="00FC1BCC">
        <w:rPr>
          <w:rFonts w:ascii="Times New Roman" w:hAnsi="Times New Roman" w:cs="Times New Roman"/>
          <w:sz w:val="22"/>
          <w:szCs w:val="22"/>
        </w:rPr>
        <w:t>implicar mudança da pessoa jurídica contratada, deverá ser formalizado termo aditivo para alteração subjetiva.</w:t>
      </w:r>
    </w:p>
    <w:p w14:paraId="511F93C6"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13.3</w:t>
      </w:r>
      <w:r w:rsidRPr="00FC1BCC">
        <w:rPr>
          <w:rFonts w:ascii="Times New Roman" w:hAnsi="Times New Roman" w:cs="Times New Roman"/>
          <w:color w:val="000000"/>
          <w:sz w:val="22"/>
          <w:szCs w:val="22"/>
        </w:rPr>
        <w:t xml:space="preserve"> </w:t>
      </w:r>
      <w:r w:rsidRPr="00FC1BCC">
        <w:rPr>
          <w:rFonts w:ascii="Times New Roman" w:hAnsi="Times New Roman" w:cs="Times New Roman"/>
          <w:color w:val="000000"/>
          <w:sz w:val="22"/>
          <w:szCs w:val="22"/>
        </w:rPr>
        <w:tab/>
        <w:t>O termo de extinção, sempre que possível, será precedido:</w:t>
      </w:r>
    </w:p>
    <w:p w14:paraId="4374F1DD"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ab/>
      </w:r>
      <w:r w:rsidRPr="00FC1BCC">
        <w:rPr>
          <w:rFonts w:ascii="Times New Roman" w:hAnsi="Times New Roman" w:cs="Times New Roman"/>
          <w:b/>
          <w:bCs/>
          <w:color w:val="000000"/>
          <w:sz w:val="22"/>
          <w:szCs w:val="22"/>
        </w:rPr>
        <w:t>13.3.1</w:t>
      </w:r>
      <w:r w:rsidRPr="00FC1BCC">
        <w:rPr>
          <w:rFonts w:ascii="Times New Roman" w:hAnsi="Times New Roman" w:cs="Times New Roman"/>
          <w:color w:val="000000"/>
          <w:sz w:val="22"/>
          <w:szCs w:val="22"/>
        </w:rPr>
        <w:tab/>
        <w:t>Balanço dos eventos contratuais já cumpridos ou parcialmente cumpridos;</w:t>
      </w:r>
    </w:p>
    <w:p w14:paraId="786F8A71"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ab/>
      </w:r>
      <w:r w:rsidRPr="00FC1BCC">
        <w:rPr>
          <w:rFonts w:ascii="Times New Roman" w:hAnsi="Times New Roman" w:cs="Times New Roman"/>
          <w:b/>
          <w:bCs/>
          <w:color w:val="000000"/>
          <w:sz w:val="22"/>
          <w:szCs w:val="22"/>
        </w:rPr>
        <w:t>13.3.2</w:t>
      </w:r>
      <w:r w:rsidRPr="00FC1BCC">
        <w:rPr>
          <w:rFonts w:ascii="Times New Roman" w:hAnsi="Times New Roman" w:cs="Times New Roman"/>
          <w:color w:val="000000"/>
          <w:sz w:val="22"/>
          <w:szCs w:val="22"/>
        </w:rPr>
        <w:tab/>
        <w:t>Relação dos pagamentos já efetuados e ainda devidos;</w:t>
      </w:r>
    </w:p>
    <w:p w14:paraId="6A1F051D"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color w:val="000000"/>
          <w:sz w:val="22"/>
          <w:szCs w:val="22"/>
        </w:rPr>
        <w:tab/>
      </w:r>
      <w:r w:rsidRPr="00FC1BCC">
        <w:rPr>
          <w:rFonts w:ascii="Times New Roman" w:hAnsi="Times New Roman" w:cs="Times New Roman"/>
          <w:b/>
          <w:bCs/>
          <w:color w:val="000000"/>
          <w:sz w:val="22"/>
          <w:szCs w:val="22"/>
        </w:rPr>
        <w:t>13.3.3</w:t>
      </w:r>
      <w:r w:rsidRPr="00FC1BCC">
        <w:rPr>
          <w:rFonts w:ascii="Times New Roman" w:hAnsi="Times New Roman" w:cs="Times New Roman"/>
          <w:color w:val="000000"/>
          <w:sz w:val="22"/>
          <w:szCs w:val="22"/>
        </w:rPr>
        <w:tab/>
        <w:t>Indenizações e multas.</w:t>
      </w:r>
    </w:p>
    <w:p w14:paraId="43141150"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lastRenderedPageBreak/>
        <w:t>13.4</w:t>
      </w:r>
      <w:r w:rsidRPr="00FC1BCC">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78" w:anchor="art131" w:history="1">
        <w:r w:rsidRPr="00FC1BCC">
          <w:rPr>
            <w:rStyle w:val="Hyperlink"/>
            <w:rFonts w:ascii="Times New Roman" w:hAnsi="Times New Roman" w:cs="Times New Roman"/>
            <w:sz w:val="22"/>
            <w:szCs w:val="22"/>
          </w:rPr>
          <w:t xml:space="preserve">art. 131, </w:t>
        </w:r>
        <w:r w:rsidRPr="00FC1BCC">
          <w:rPr>
            <w:rStyle w:val="Hyperlink"/>
            <w:rFonts w:ascii="Times New Roman" w:hAnsi="Times New Roman" w:cs="Times New Roman"/>
            <w:i/>
            <w:iCs/>
            <w:sz w:val="22"/>
            <w:szCs w:val="22"/>
          </w:rPr>
          <w:t xml:space="preserve">caput, </w:t>
        </w:r>
        <w:r w:rsidRPr="00FC1BCC">
          <w:rPr>
            <w:rStyle w:val="Hyperlink"/>
            <w:rFonts w:ascii="Times New Roman" w:hAnsi="Times New Roman" w:cs="Times New Roman"/>
            <w:sz w:val="22"/>
            <w:szCs w:val="22"/>
          </w:rPr>
          <w:t>da Lei n.º 14.133, de 2021</w:t>
        </w:r>
      </w:hyperlink>
      <w:r w:rsidRPr="00FC1BCC">
        <w:rPr>
          <w:rFonts w:ascii="Times New Roman" w:hAnsi="Times New Roman" w:cs="Times New Roman"/>
          <w:color w:val="000000"/>
          <w:sz w:val="22"/>
          <w:szCs w:val="22"/>
        </w:rPr>
        <w:t xml:space="preserve">). </w:t>
      </w:r>
    </w:p>
    <w:p w14:paraId="73E8F37D"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13.5</w:t>
      </w:r>
      <w:r w:rsidRPr="00FC1BCC">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AD202E9"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8" w:name="_Toc155938980"/>
      <w:r w:rsidRPr="00FC1BCC">
        <w:rPr>
          <w:rFonts w:ascii="Times New Roman" w:eastAsiaTheme="majorEastAsia" w:hAnsi="Times New Roman" w:cs="Times New Roman"/>
          <w:b/>
          <w:bCs/>
          <w:color w:val="002060"/>
          <w:spacing w:val="5"/>
          <w:kern w:val="28"/>
          <w:sz w:val="22"/>
          <w:szCs w:val="22"/>
        </w:rPr>
        <w:t>CLÁUSULA DÉCIMA QUARTA – DOTAÇÃO ORÇAMENTÁRIA (</w:t>
      </w:r>
      <w:hyperlink r:id="rId79" w:anchor="art92" w:history="1">
        <w:r w:rsidRPr="00FC1BCC">
          <w:rPr>
            <w:rStyle w:val="Hyperlink"/>
            <w:rFonts w:ascii="Times New Roman" w:eastAsiaTheme="majorEastAsia" w:hAnsi="Times New Roman" w:cs="Times New Roman"/>
            <w:b/>
            <w:bCs/>
            <w:color w:val="002060"/>
            <w:spacing w:val="5"/>
            <w:kern w:val="28"/>
            <w:sz w:val="22"/>
            <w:szCs w:val="22"/>
          </w:rPr>
          <w:t>art. 92, VIII</w:t>
        </w:r>
      </w:hyperlink>
      <w:r w:rsidRPr="00FC1BCC">
        <w:rPr>
          <w:rFonts w:ascii="Times New Roman" w:eastAsiaTheme="majorEastAsia" w:hAnsi="Times New Roman" w:cs="Times New Roman"/>
          <w:b/>
          <w:bCs/>
          <w:color w:val="002060"/>
          <w:spacing w:val="5"/>
          <w:kern w:val="28"/>
          <w:sz w:val="22"/>
          <w:szCs w:val="22"/>
        </w:rPr>
        <w:t>)</w:t>
      </w:r>
      <w:bookmarkEnd w:id="98"/>
    </w:p>
    <w:p w14:paraId="3FDD851D" w14:textId="0CDDDC57" w:rsidR="000D33BE" w:rsidRPr="00FC1BCC" w:rsidRDefault="00574E7D" w:rsidP="000D33BE">
      <w:pPr>
        <w:pStyle w:val="PargrafodaLista"/>
        <w:spacing w:before="120" w:after="120" w:line="360" w:lineRule="auto"/>
        <w:ind w:left="0"/>
        <w:contextualSpacing w:val="0"/>
        <w:jc w:val="both"/>
        <w:rPr>
          <w:rFonts w:ascii="Times New Roman" w:eastAsiaTheme="majorEastAsia" w:hAnsi="Times New Roman" w:cs="Times New Roman"/>
          <w:b/>
          <w:bCs/>
          <w:color w:val="002060"/>
          <w:spacing w:val="5"/>
          <w:kern w:val="28"/>
          <w:sz w:val="22"/>
          <w:szCs w:val="22"/>
        </w:rPr>
      </w:pPr>
      <w:r w:rsidRPr="00FC1BCC">
        <w:rPr>
          <w:rFonts w:ascii="Times New Roman" w:hAnsi="Times New Roman" w:cs="Times New Roman"/>
          <w:b/>
          <w:bCs/>
          <w:sz w:val="22"/>
          <w:szCs w:val="22"/>
        </w:rPr>
        <w:t>14.1</w:t>
      </w:r>
      <w:r w:rsidRPr="00FC1BCC">
        <w:rPr>
          <w:rFonts w:ascii="Times New Roman" w:hAnsi="Times New Roman" w:cs="Times New Roman"/>
          <w:sz w:val="22"/>
          <w:szCs w:val="22"/>
        </w:rPr>
        <w:tab/>
        <w:t xml:space="preserve">As despesas decorrentes da presente contratação correrão à conta de recursos específicos consignados neste exercício, na dotação discriminada: </w:t>
      </w:r>
      <w:r w:rsidR="000D33BE" w:rsidRPr="00FC1BCC">
        <w:rPr>
          <w:rFonts w:ascii="Times New Roman" w:hAnsi="Times New Roman" w:cs="Times New Roman"/>
          <w:sz w:val="22"/>
          <w:szCs w:val="22"/>
        </w:rPr>
        <w:t xml:space="preserve">01.122.7005.2258 Manutenção dos Serviços Administrativos Ficha </w:t>
      </w:r>
      <w:r w:rsidR="00566237" w:rsidRPr="00FC1BCC">
        <w:rPr>
          <w:rFonts w:ascii="Times New Roman" w:hAnsi="Times New Roman" w:cs="Times New Roman"/>
          <w:sz w:val="22"/>
          <w:szCs w:val="22"/>
        </w:rPr>
        <w:t>27.604</w:t>
      </w:r>
      <w:r w:rsidR="000D33BE" w:rsidRPr="00FC1BCC">
        <w:rPr>
          <w:rFonts w:ascii="Times New Roman" w:hAnsi="Times New Roman" w:cs="Times New Roman"/>
          <w:sz w:val="22"/>
          <w:szCs w:val="22"/>
        </w:rPr>
        <w:t xml:space="preserve"> – </w:t>
      </w:r>
      <w:r w:rsidR="00566237" w:rsidRPr="00FC1BCC">
        <w:rPr>
          <w:rFonts w:ascii="Times New Roman" w:hAnsi="Times New Roman" w:cs="Times New Roman"/>
          <w:sz w:val="22"/>
          <w:szCs w:val="22"/>
        </w:rPr>
        <w:t>3.3.90.40</w:t>
      </w:r>
      <w:r w:rsidR="00C5528D">
        <w:rPr>
          <w:rFonts w:ascii="Times New Roman" w:hAnsi="Times New Roman" w:cs="Times New Roman"/>
          <w:sz w:val="22"/>
          <w:szCs w:val="22"/>
        </w:rPr>
        <w:t xml:space="preserve"> </w:t>
      </w:r>
      <w:r w:rsidR="00566237" w:rsidRPr="00FC1BCC">
        <w:rPr>
          <w:rFonts w:ascii="Times New Roman" w:hAnsi="Times New Roman" w:cs="Times New Roman"/>
          <w:sz w:val="22"/>
          <w:szCs w:val="22"/>
        </w:rPr>
        <w:t>- Serviços de TI e Comunicação</w:t>
      </w:r>
      <w:r w:rsidR="00C5528D">
        <w:rPr>
          <w:rFonts w:ascii="Times New Roman" w:hAnsi="Times New Roman" w:cs="Times New Roman"/>
          <w:sz w:val="22"/>
          <w:szCs w:val="22"/>
        </w:rPr>
        <w:t xml:space="preserve"> –</w:t>
      </w:r>
      <w:r w:rsidR="00566237" w:rsidRPr="00FC1BCC">
        <w:rPr>
          <w:rFonts w:ascii="Times New Roman" w:hAnsi="Times New Roman" w:cs="Times New Roman"/>
          <w:sz w:val="22"/>
          <w:szCs w:val="22"/>
        </w:rPr>
        <w:t xml:space="preserve"> 04</w:t>
      </w:r>
      <w:r w:rsidR="00C5528D">
        <w:rPr>
          <w:rFonts w:ascii="Times New Roman" w:hAnsi="Times New Roman" w:cs="Times New Roman"/>
          <w:sz w:val="22"/>
          <w:szCs w:val="22"/>
        </w:rPr>
        <w:t xml:space="preserve"> </w:t>
      </w:r>
      <w:r w:rsidR="00566237" w:rsidRPr="00FC1BCC">
        <w:rPr>
          <w:rFonts w:ascii="Times New Roman" w:hAnsi="Times New Roman" w:cs="Times New Roman"/>
          <w:sz w:val="22"/>
          <w:szCs w:val="22"/>
        </w:rPr>
        <w:t>- Manutenção de Software.</w:t>
      </w:r>
    </w:p>
    <w:p w14:paraId="5D309B84" w14:textId="5D6D297D" w:rsidR="00574E7D" w:rsidRPr="00FC1BCC" w:rsidRDefault="00574E7D" w:rsidP="000D33BE">
      <w:pPr>
        <w:pStyle w:val="PargrafodaLista"/>
        <w:shd w:val="clear" w:color="auto" w:fill="C6D9F1" w:themeFill="text2" w:themeFillTint="33"/>
        <w:spacing w:before="120" w:after="120" w:line="360" w:lineRule="auto"/>
        <w:ind w:left="0"/>
        <w:contextualSpacing w:val="0"/>
        <w:jc w:val="both"/>
        <w:rPr>
          <w:rFonts w:ascii="Times New Roman" w:eastAsiaTheme="majorEastAsia" w:hAnsi="Times New Roman" w:cs="Times New Roman"/>
          <w:b/>
          <w:bCs/>
          <w:color w:val="002060"/>
          <w:spacing w:val="5"/>
          <w:kern w:val="28"/>
          <w:sz w:val="22"/>
          <w:szCs w:val="22"/>
        </w:rPr>
      </w:pPr>
      <w:r w:rsidRPr="00FC1BCC">
        <w:rPr>
          <w:rFonts w:ascii="Times New Roman" w:eastAsiaTheme="majorEastAsia" w:hAnsi="Times New Roman" w:cs="Times New Roman"/>
          <w:b/>
          <w:bCs/>
          <w:color w:val="002060"/>
          <w:spacing w:val="5"/>
          <w:kern w:val="28"/>
          <w:sz w:val="22"/>
          <w:szCs w:val="22"/>
        </w:rPr>
        <w:t>CLÁUSULA DÉCIMA QUINTA – DOS CASOS OMISSOS (</w:t>
      </w:r>
      <w:hyperlink r:id="rId80" w:anchor="art92" w:history="1">
        <w:r w:rsidRPr="00FC1BCC">
          <w:rPr>
            <w:rStyle w:val="Hyperlink"/>
            <w:rFonts w:ascii="Times New Roman" w:eastAsiaTheme="majorEastAsia" w:hAnsi="Times New Roman" w:cs="Times New Roman"/>
            <w:b/>
            <w:bCs/>
            <w:color w:val="002060"/>
            <w:spacing w:val="5"/>
            <w:kern w:val="28"/>
            <w:sz w:val="22"/>
            <w:szCs w:val="22"/>
          </w:rPr>
          <w:t>art. 92, III</w:t>
        </w:r>
      </w:hyperlink>
      <w:r w:rsidRPr="00FC1BCC">
        <w:rPr>
          <w:rFonts w:ascii="Times New Roman" w:eastAsiaTheme="majorEastAsia" w:hAnsi="Times New Roman" w:cs="Times New Roman"/>
          <w:b/>
          <w:bCs/>
          <w:color w:val="002060"/>
          <w:spacing w:val="5"/>
          <w:kern w:val="28"/>
          <w:sz w:val="22"/>
          <w:szCs w:val="22"/>
        </w:rPr>
        <w:t>)</w:t>
      </w:r>
    </w:p>
    <w:p w14:paraId="2CCB094C"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15.1</w:t>
      </w:r>
      <w:r w:rsidRPr="00FC1BCC">
        <w:rPr>
          <w:rFonts w:ascii="Times New Roman" w:hAnsi="Times New Roman" w:cs="Times New Roman"/>
          <w:color w:val="000000"/>
          <w:sz w:val="22"/>
          <w:szCs w:val="22"/>
        </w:rPr>
        <w:tab/>
        <w:t xml:space="preserve">Os casos omissos serão decididos pelo contratante, segundo as disposições contidas na Lei </w:t>
      </w:r>
      <w:hyperlink r:id="rId81" w:history="1">
        <w:r w:rsidRPr="00FC1BCC">
          <w:rPr>
            <w:rStyle w:val="Hyperlink"/>
            <w:rFonts w:ascii="Times New Roman" w:hAnsi="Times New Roman" w:cs="Times New Roman"/>
            <w:sz w:val="22"/>
            <w:szCs w:val="22"/>
          </w:rPr>
          <w:t>nº 14.133, de 2021</w:t>
        </w:r>
      </w:hyperlink>
      <w:r w:rsidRPr="00FC1BCC">
        <w:rPr>
          <w:rFonts w:ascii="Times New Roman" w:hAnsi="Times New Roman" w:cs="Times New Roman"/>
          <w:color w:val="000000"/>
          <w:sz w:val="22"/>
          <w:szCs w:val="22"/>
        </w:rPr>
        <w:t xml:space="preserve">, e demais normas federais aplicáveis e subsidiariamente, </w:t>
      </w:r>
      <w:r w:rsidRPr="00FC1BCC">
        <w:rPr>
          <w:rFonts w:ascii="Times New Roman" w:eastAsia="Times New Roman" w:hAnsi="Times New Roman" w:cs="Times New Roman"/>
          <w:sz w:val="22"/>
          <w:szCs w:val="22"/>
        </w:rPr>
        <w:t>e Portaria 205 de 2023 da Câmara Municipal de Uberlândia</w:t>
      </w:r>
      <w:r w:rsidRPr="00FC1BCC">
        <w:rPr>
          <w:rFonts w:ascii="Times New Roman" w:hAnsi="Times New Roman" w:cs="Times New Roman"/>
          <w:color w:val="000000"/>
          <w:sz w:val="22"/>
          <w:szCs w:val="22"/>
        </w:rPr>
        <w:t xml:space="preserve"> ,segundo as disposições contidas na </w:t>
      </w:r>
      <w:hyperlink r:id="rId82" w:history="1">
        <w:r w:rsidRPr="00FC1BCC">
          <w:rPr>
            <w:rStyle w:val="Hyperlink"/>
            <w:rFonts w:ascii="Times New Roman" w:hAnsi="Times New Roman" w:cs="Times New Roman"/>
            <w:sz w:val="22"/>
            <w:szCs w:val="22"/>
          </w:rPr>
          <w:t>Lei nº 8.078, de 1990 – Código de Defesa do Consumidor</w:t>
        </w:r>
      </w:hyperlink>
      <w:r w:rsidRPr="00FC1BCC">
        <w:rPr>
          <w:rFonts w:ascii="Times New Roman" w:hAnsi="Times New Roman" w:cs="Times New Roman"/>
          <w:color w:val="000000"/>
          <w:sz w:val="22"/>
          <w:szCs w:val="22"/>
        </w:rPr>
        <w:t xml:space="preserve"> – e normas e princípios gerais dos contratos.</w:t>
      </w:r>
    </w:p>
    <w:p w14:paraId="04306322"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99" w:name="_Toc155938981"/>
      <w:r w:rsidRPr="00FC1BCC">
        <w:rPr>
          <w:rFonts w:ascii="Times New Roman" w:eastAsiaTheme="majorEastAsia" w:hAnsi="Times New Roman" w:cs="Times New Roman"/>
          <w:b/>
          <w:bCs/>
          <w:color w:val="002060"/>
          <w:spacing w:val="5"/>
          <w:kern w:val="28"/>
          <w:sz w:val="22"/>
          <w:szCs w:val="22"/>
        </w:rPr>
        <w:t>CLÁUSULA DÉCIMA SEXTA – ALTERAÇÕES</w:t>
      </w:r>
      <w:bookmarkEnd w:id="99"/>
    </w:p>
    <w:p w14:paraId="4F57BD82"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16.1</w:t>
      </w:r>
      <w:r w:rsidRPr="00FC1BCC">
        <w:rPr>
          <w:rFonts w:ascii="Times New Roman" w:hAnsi="Times New Roman" w:cs="Times New Roman"/>
          <w:color w:val="000000"/>
          <w:sz w:val="22"/>
          <w:szCs w:val="22"/>
        </w:rPr>
        <w:tab/>
        <w:t xml:space="preserve">Eventuais alterações contratuais reger-se-ão pela disciplina dos </w:t>
      </w:r>
      <w:hyperlink r:id="rId83" w:anchor="art124" w:history="1">
        <w:proofErr w:type="spellStart"/>
        <w:r w:rsidRPr="00FC1BCC">
          <w:rPr>
            <w:rStyle w:val="Hyperlink"/>
            <w:rFonts w:ascii="Times New Roman" w:hAnsi="Times New Roman" w:cs="Times New Roman"/>
            <w:sz w:val="22"/>
            <w:szCs w:val="22"/>
          </w:rPr>
          <w:t>arts</w:t>
        </w:r>
        <w:proofErr w:type="spellEnd"/>
        <w:r w:rsidRPr="00FC1BCC">
          <w:rPr>
            <w:rStyle w:val="Hyperlink"/>
            <w:rFonts w:ascii="Times New Roman" w:hAnsi="Times New Roman" w:cs="Times New Roman"/>
            <w:sz w:val="22"/>
            <w:szCs w:val="22"/>
          </w:rPr>
          <w:t>. 124 e seguintes da Lei nº 14.133, de 2021</w:t>
        </w:r>
      </w:hyperlink>
      <w:r w:rsidRPr="00FC1BCC">
        <w:rPr>
          <w:rFonts w:ascii="Times New Roman" w:hAnsi="Times New Roman" w:cs="Times New Roman"/>
          <w:color w:val="000000"/>
          <w:sz w:val="22"/>
          <w:szCs w:val="22"/>
        </w:rPr>
        <w:t>.</w:t>
      </w:r>
    </w:p>
    <w:p w14:paraId="5737AB17" w14:textId="03E98390"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16.2</w:t>
      </w:r>
      <w:r w:rsidRPr="00FC1BCC">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0DAB6B7F" w14:textId="44A4A11F"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16.</w:t>
      </w:r>
      <w:r w:rsidR="000D53DE" w:rsidRPr="00FC1BCC">
        <w:rPr>
          <w:rFonts w:ascii="Times New Roman" w:hAnsi="Times New Roman" w:cs="Times New Roman"/>
          <w:b/>
          <w:bCs/>
          <w:color w:val="000000"/>
          <w:sz w:val="22"/>
          <w:szCs w:val="22"/>
        </w:rPr>
        <w:t>3</w:t>
      </w:r>
      <w:r w:rsidRPr="00FC1BCC">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4" w:anchor="art136" w:history="1">
        <w:r w:rsidRPr="00FC1BCC">
          <w:rPr>
            <w:rStyle w:val="Hyperlink"/>
            <w:rFonts w:ascii="Times New Roman" w:hAnsi="Times New Roman" w:cs="Times New Roman"/>
            <w:sz w:val="22"/>
            <w:szCs w:val="22"/>
          </w:rPr>
          <w:t>art. 136 da Lei nº 14.133, de 2021</w:t>
        </w:r>
      </w:hyperlink>
      <w:r w:rsidRPr="00FC1BCC">
        <w:rPr>
          <w:rFonts w:ascii="Times New Roman" w:hAnsi="Times New Roman" w:cs="Times New Roman"/>
          <w:color w:val="000000"/>
          <w:sz w:val="22"/>
          <w:szCs w:val="22"/>
        </w:rPr>
        <w:t>.</w:t>
      </w:r>
    </w:p>
    <w:p w14:paraId="0447AE53"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100" w:name="_Toc155938982"/>
      <w:r w:rsidRPr="00FC1BCC">
        <w:rPr>
          <w:rFonts w:ascii="Times New Roman" w:eastAsiaTheme="majorEastAsia" w:hAnsi="Times New Roman" w:cs="Times New Roman"/>
          <w:b/>
          <w:bCs/>
          <w:color w:val="002060"/>
          <w:spacing w:val="5"/>
          <w:kern w:val="28"/>
          <w:sz w:val="22"/>
          <w:szCs w:val="22"/>
        </w:rPr>
        <w:t>CLÁUSULA DÉCIMA SÉTIMA – PUBLICAÇÃO</w:t>
      </w:r>
      <w:bookmarkEnd w:id="100"/>
    </w:p>
    <w:p w14:paraId="650BB511" w14:textId="4722DE17" w:rsidR="001C51D7"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color w:val="000000"/>
          <w:sz w:val="22"/>
          <w:szCs w:val="22"/>
        </w:rPr>
        <w:t>17.1</w:t>
      </w:r>
      <w:r w:rsidRPr="00FC1BCC">
        <w:rPr>
          <w:rFonts w:ascii="Times New Roman" w:hAnsi="Times New Roman" w:cs="Times New Roman"/>
          <w:color w:val="000000"/>
          <w:sz w:val="22"/>
          <w:szCs w:val="22"/>
        </w:rPr>
        <w:tab/>
        <w:t>Incumbirá ao contratante divulgar o presente instrumento no Portal da Transparência da Câmara Municipal de Uberlândia.</w:t>
      </w:r>
    </w:p>
    <w:p w14:paraId="45ACA463" w14:textId="77777777" w:rsidR="00574E7D" w:rsidRPr="00FC1BCC" w:rsidRDefault="00574E7D" w:rsidP="00127A5C">
      <w:pPr>
        <w:shd w:val="clear" w:color="auto" w:fill="C6D9F1" w:themeFill="text2" w:themeFillTint="33"/>
        <w:spacing w:before="120" w:after="120" w:line="360" w:lineRule="auto"/>
        <w:jc w:val="both"/>
        <w:rPr>
          <w:rFonts w:ascii="Times New Roman" w:hAnsi="Times New Roman" w:cs="Times New Roman"/>
          <w:b/>
          <w:bCs/>
          <w:color w:val="002060"/>
          <w:sz w:val="22"/>
          <w:szCs w:val="22"/>
        </w:rPr>
      </w:pPr>
      <w:r w:rsidRPr="00FC1BCC">
        <w:rPr>
          <w:rFonts w:ascii="Times New Roman" w:hAnsi="Times New Roman" w:cs="Times New Roman"/>
          <w:b/>
          <w:bCs/>
          <w:color w:val="002060"/>
          <w:sz w:val="22"/>
          <w:szCs w:val="22"/>
        </w:rPr>
        <w:lastRenderedPageBreak/>
        <w:t>CLAUSULA DÉCIMA OITAVA - DA ASSINATURA DO CONTRATO.</w:t>
      </w:r>
    </w:p>
    <w:p w14:paraId="0B2B4DFF" w14:textId="77777777" w:rsidR="00574E7D"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18.1</w:t>
      </w:r>
      <w:r w:rsidRPr="00FC1BCC">
        <w:rPr>
          <w:rFonts w:ascii="Times New Roman" w:hAnsi="Times New Roman" w:cs="Times New Roman"/>
          <w:sz w:val="22"/>
          <w:szCs w:val="22"/>
        </w:rPr>
        <w:t xml:space="preserve"> </w:t>
      </w:r>
      <w:r w:rsidRPr="00FC1BCC">
        <w:rPr>
          <w:rFonts w:ascii="Times New Roman"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14D1D66D" w14:textId="511BC9B2" w:rsidR="00922A19" w:rsidRPr="00FC1BCC" w:rsidRDefault="00574E7D" w:rsidP="00127A5C">
      <w:pPr>
        <w:spacing w:before="120" w:after="120" w:line="360" w:lineRule="auto"/>
        <w:jc w:val="both"/>
        <w:rPr>
          <w:rFonts w:ascii="Times New Roman" w:hAnsi="Times New Roman" w:cs="Times New Roman"/>
          <w:sz w:val="22"/>
          <w:szCs w:val="22"/>
        </w:rPr>
      </w:pPr>
      <w:r w:rsidRPr="00FC1BCC">
        <w:rPr>
          <w:rFonts w:ascii="Times New Roman" w:hAnsi="Times New Roman" w:cs="Times New Roman"/>
          <w:b/>
          <w:bCs/>
          <w:sz w:val="22"/>
          <w:szCs w:val="22"/>
        </w:rPr>
        <w:t>18.2</w:t>
      </w:r>
      <w:r w:rsidRPr="00FC1BCC">
        <w:rPr>
          <w:rFonts w:ascii="Times New Roman" w:hAnsi="Times New Roman" w:cs="Times New Roman"/>
          <w:sz w:val="22"/>
          <w:szCs w:val="22"/>
        </w:rPr>
        <w:tab/>
        <w:t>Não será permitida assinatura hibrida digital e física.</w:t>
      </w:r>
    </w:p>
    <w:p w14:paraId="3DF620BF" w14:textId="77777777" w:rsidR="00574E7D" w:rsidRPr="00FC1BCC" w:rsidRDefault="00574E7D" w:rsidP="00127A5C">
      <w:pPr>
        <w:keepNext/>
        <w:keepLines/>
        <w:shd w:val="clear" w:color="auto" w:fill="C6D9F1" w:themeFill="text2" w:themeFillTint="33"/>
        <w:tabs>
          <w:tab w:val="left" w:pos="567"/>
        </w:tabs>
        <w:spacing w:before="240" w:line="360" w:lineRule="auto"/>
        <w:ind w:left="360" w:hanging="360"/>
        <w:jc w:val="both"/>
        <w:outlineLvl w:val="0"/>
        <w:rPr>
          <w:rFonts w:ascii="Times New Roman" w:eastAsiaTheme="majorEastAsia" w:hAnsi="Times New Roman" w:cs="Times New Roman"/>
          <w:b/>
          <w:bCs/>
          <w:color w:val="002060"/>
          <w:spacing w:val="5"/>
          <w:kern w:val="28"/>
          <w:sz w:val="22"/>
          <w:szCs w:val="22"/>
        </w:rPr>
      </w:pPr>
      <w:bookmarkStart w:id="101" w:name="_Toc155938983"/>
      <w:r w:rsidRPr="00FC1BCC">
        <w:rPr>
          <w:rFonts w:ascii="Times New Roman" w:eastAsiaTheme="majorEastAsia" w:hAnsi="Times New Roman" w:cs="Times New Roman"/>
          <w:b/>
          <w:bCs/>
          <w:color w:val="002060"/>
          <w:spacing w:val="5"/>
          <w:kern w:val="28"/>
          <w:sz w:val="22"/>
          <w:szCs w:val="22"/>
        </w:rPr>
        <w:t>CLÁUSULA DÉCIMA NONA - FORO (</w:t>
      </w:r>
      <w:hyperlink r:id="rId85" w:anchor="art92§1" w:history="1">
        <w:r w:rsidRPr="00FC1BCC">
          <w:rPr>
            <w:rStyle w:val="Hyperlink"/>
            <w:rFonts w:ascii="Times New Roman" w:eastAsiaTheme="majorEastAsia" w:hAnsi="Times New Roman" w:cs="Times New Roman"/>
            <w:b/>
            <w:bCs/>
            <w:color w:val="002060"/>
            <w:spacing w:val="5"/>
            <w:kern w:val="28"/>
            <w:sz w:val="22"/>
            <w:szCs w:val="22"/>
          </w:rPr>
          <w:t>art. 92, §1º</w:t>
        </w:r>
      </w:hyperlink>
      <w:r w:rsidRPr="00FC1BCC">
        <w:rPr>
          <w:rFonts w:ascii="Times New Roman" w:eastAsiaTheme="majorEastAsia" w:hAnsi="Times New Roman" w:cs="Times New Roman"/>
          <w:b/>
          <w:bCs/>
          <w:color w:val="002060"/>
          <w:spacing w:val="5"/>
          <w:kern w:val="28"/>
          <w:sz w:val="22"/>
          <w:szCs w:val="22"/>
        </w:rPr>
        <w:t>)</w:t>
      </w:r>
      <w:bookmarkEnd w:id="101"/>
    </w:p>
    <w:p w14:paraId="26531A34" w14:textId="77777777" w:rsidR="00574E7D" w:rsidRPr="00FC1BCC" w:rsidRDefault="00574E7D" w:rsidP="00127A5C">
      <w:pPr>
        <w:spacing w:before="120" w:after="120" w:line="360" w:lineRule="auto"/>
        <w:jc w:val="both"/>
        <w:rPr>
          <w:rFonts w:ascii="Times New Roman" w:hAnsi="Times New Roman" w:cs="Times New Roman"/>
          <w:color w:val="000000"/>
          <w:sz w:val="22"/>
          <w:szCs w:val="22"/>
        </w:rPr>
      </w:pPr>
      <w:r w:rsidRPr="00FC1BCC">
        <w:rPr>
          <w:rFonts w:ascii="Times New Roman" w:hAnsi="Times New Roman" w:cs="Times New Roman"/>
          <w:b/>
          <w:bCs/>
          <w:sz w:val="22"/>
          <w:szCs w:val="22"/>
          <w:lang w:eastAsia="en-US"/>
        </w:rPr>
        <w:t>19.1</w:t>
      </w:r>
      <w:r w:rsidRPr="00FC1BCC">
        <w:rPr>
          <w:rFonts w:ascii="Times New Roman" w:hAnsi="Times New Roman" w:cs="Times New Roman"/>
          <w:sz w:val="22"/>
          <w:szCs w:val="22"/>
          <w:lang w:eastAsia="en-US"/>
        </w:rPr>
        <w:tab/>
        <w:t xml:space="preserve">Fica eleito o Foro da Comarca de Uberlândia, </w:t>
      </w:r>
      <w:r w:rsidRPr="00FC1BCC">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6" w:anchor="art92§1" w:history="1">
        <w:r w:rsidRPr="00FC1BCC">
          <w:rPr>
            <w:rStyle w:val="Hyperlink"/>
            <w:rFonts w:ascii="Times New Roman" w:hAnsi="Times New Roman" w:cs="Times New Roman"/>
            <w:sz w:val="22"/>
            <w:szCs w:val="22"/>
          </w:rPr>
          <w:t>art. 92, §1º, da Lei nº 14.133/21</w:t>
        </w:r>
      </w:hyperlink>
      <w:r w:rsidRPr="00FC1BCC">
        <w:rPr>
          <w:rFonts w:ascii="Times New Roman" w:hAnsi="Times New Roman" w:cs="Times New Roman"/>
          <w:color w:val="000000"/>
          <w:sz w:val="22"/>
          <w:szCs w:val="22"/>
        </w:rPr>
        <w:t>.</w:t>
      </w:r>
    </w:p>
    <w:p w14:paraId="548C8DFE" w14:textId="6429F430" w:rsidR="00574E7D" w:rsidRPr="00FC1BCC" w:rsidRDefault="00574E7D" w:rsidP="00127A5C">
      <w:pPr>
        <w:suppressAutoHyphens/>
        <w:spacing w:before="120" w:after="120" w:line="360" w:lineRule="auto"/>
        <w:jc w:val="center"/>
        <w:rPr>
          <w:rFonts w:ascii="Times New Roman" w:eastAsia="Times New Roman" w:hAnsi="Times New Roman" w:cs="Times New Roman"/>
          <w:sz w:val="22"/>
          <w:szCs w:val="22"/>
        </w:rPr>
      </w:pPr>
      <w:r w:rsidRPr="00FC1BCC">
        <w:rPr>
          <w:rFonts w:ascii="Times New Roman" w:eastAsia="Times New Roman" w:hAnsi="Times New Roman" w:cs="Times New Roman"/>
          <w:sz w:val="22"/>
          <w:szCs w:val="22"/>
        </w:rPr>
        <w:t xml:space="preserve">Uberlândia-MG, </w:t>
      </w:r>
      <w:r w:rsidR="004004E1">
        <w:rPr>
          <w:rFonts w:ascii="Times New Roman" w:eastAsia="Times New Roman" w:hAnsi="Times New Roman" w:cs="Times New Roman"/>
          <w:sz w:val="22"/>
          <w:szCs w:val="22"/>
        </w:rPr>
        <w:t xml:space="preserve">00 </w:t>
      </w:r>
      <w:proofErr w:type="spellStart"/>
      <w:r w:rsidR="004004E1">
        <w:rPr>
          <w:rFonts w:ascii="Times New Roman" w:eastAsia="Times New Roman" w:hAnsi="Times New Roman" w:cs="Times New Roman"/>
          <w:sz w:val="22"/>
          <w:szCs w:val="22"/>
        </w:rPr>
        <w:t>xxxx</w:t>
      </w:r>
      <w:proofErr w:type="spellEnd"/>
      <w:r w:rsidRPr="00FC1BCC">
        <w:rPr>
          <w:rFonts w:ascii="Times New Roman" w:eastAsia="Times New Roman" w:hAnsi="Times New Roman" w:cs="Times New Roman"/>
          <w:sz w:val="22"/>
          <w:szCs w:val="22"/>
        </w:rPr>
        <w:t xml:space="preserve"> de 202</w:t>
      </w:r>
      <w:r w:rsidR="005671CD" w:rsidRPr="00FC1BCC">
        <w:rPr>
          <w:rFonts w:ascii="Times New Roman" w:eastAsia="Times New Roman" w:hAnsi="Times New Roman" w:cs="Times New Roman"/>
          <w:sz w:val="22"/>
          <w:szCs w:val="22"/>
        </w:rPr>
        <w:t>5</w:t>
      </w:r>
      <w:r w:rsidRPr="00FC1BCC">
        <w:rPr>
          <w:rFonts w:ascii="Times New Roman" w:eastAsia="Times New Roman" w:hAnsi="Times New Roman" w:cs="Times New Roman"/>
          <w:sz w:val="22"/>
          <w:szCs w:val="22"/>
        </w:rPr>
        <w:t>.</w:t>
      </w:r>
    </w:p>
    <w:p w14:paraId="734003F9" w14:textId="1763A1B3" w:rsidR="001C51D7" w:rsidRDefault="001C51D7" w:rsidP="00127A5C">
      <w:pPr>
        <w:suppressAutoHyphens/>
        <w:spacing w:before="120" w:after="120" w:line="360" w:lineRule="auto"/>
        <w:jc w:val="center"/>
        <w:rPr>
          <w:rFonts w:ascii="Times New Roman" w:eastAsia="Times New Roman" w:hAnsi="Times New Roman" w:cs="Times New Roman"/>
          <w:sz w:val="22"/>
          <w:szCs w:val="22"/>
        </w:rPr>
      </w:pPr>
    </w:p>
    <w:p w14:paraId="643F035A" w14:textId="60707DCB" w:rsidR="00451162" w:rsidRPr="00451162" w:rsidRDefault="00451162" w:rsidP="00127A5C">
      <w:pPr>
        <w:suppressAutoHyphens/>
        <w:spacing w:before="120" w:after="120" w:line="360" w:lineRule="auto"/>
        <w:jc w:val="center"/>
        <w:rPr>
          <w:rFonts w:ascii="Times New Roman" w:eastAsia="Times New Roman" w:hAnsi="Times New Roman" w:cs="Times New Roman"/>
          <w:b/>
          <w:bCs/>
          <w:sz w:val="22"/>
          <w:szCs w:val="22"/>
        </w:rPr>
      </w:pPr>
    </w:p>
    <w:p w14:paraId="72D0F6C4" w14:textId="75928294" w:rsidR="00064E3C" w:rsidRPr="00451162" w:rsidRDefault="00064E3C" w:rsidP="00451162">
      <w:pPr>
        <w:suppressAutoHyphens/>
        <w:jc w:val="center"/>
        <w:rPr>
          <w:rFonts w:ascii="Times New Roman" w:eastAsia="Times New Roman" w:hAnsi="Times New Roman" w:cs="Times New Roman"/>
          <w:b/>
          <w:bCs/>
          <w:sz w:val="22"/>
          <w:szCs w:val="22"/>
        </w:rPr>
      </w:pPr>
      <w:r w:rsidRPr="00451162">
        <w:rPr>
          <w:rFonts w:ascii="Times New Roman" w:eastAsia="Times New Roman" w:hAnsi="Times New Roman" w:cs="Times New Roman"/>
          <w:b/>
          <w:bCs/>
          <w:sz w:val="22"/>
          <w:szCs w:val="22"/>
        </w:rPr>
        <w:t xml:space="preserve">        </w:t>
      </w:r>
      <w:r w:rsidR="00451162">
        <w:rPr>
          <w:rFonts w:ascii="Times New Roman" w:eastAsia="Times New Roman" w:hAnsi="Times New Roman" w:cs="Times New Roman"/>
          <w:b/>
          <w:bCs/>
          <w:sz w:val="22"/>
          <w:szCs w:val="22"/>
        </w:rPr>
        <w:t xml:space="preserve">    </w:t>
      </w:r>
      <w:r w:rsidRPr="00451162">
        <w:rPr>
          <w:rFonts w:ascii="Times New Roman" w:eastAsia="Times New Roman" w:hAnsi="Times New Roman" w:cs="Times New Roman"/>
          <w:b/>
          <w:bCs/>
          <w:sz w:val="22"/>
          <w:szCs w:val="22"/>
        </w:rPr>
        <w:t xml:space="preserve"> Presidente</w:t>
      </w:r>
      <w:r w:rsidRPr="00451162">
        <w:rPr>
          <w:rFonts w:ascii="Times New Roman" w:eastAsia="Times New Roman" w:hAnsi="Times New Roman" w:cs="Times New Roman"/>
          <w:b/>
          <w:bCs/>
          <w:sz w:val="22"/>
          <w:szCs w:val="22"/>
        </w:rPr>
        <w:tab/>
      </w:r>
      <w:r w:rsidRPr="00451162">
        <w:rPr>
          <w:rFonts w:ascii="Times New Roman" w:eastAsia="Times New Roman" w:hAnsi="Times New Roman" w:cs="Times New Roman"/>
          <w:b/>
          <w:bCs/>
          <w:sz w:val="22"/>
          <w:szCs w:val="22"/>
        </w:rPr>
        <w:tab/>
        <w:t xml:space="preserve">                                   </w:t>
      </w:r>
      <w:r w:rsidR="00451162">
        <w:rPr>
          <w:rFonts w:ascii="Times New Roman" w:eastAsia="Times New Roman" w:hAnsi="Times New Roman" w:cs="Times New Roman"/>
          <w:b/>
          <w:bCs/>
          <w:sz w:val="22"/>
          <w:szCs w:val="22"/>
        </w:rPr>
        <w:t xml:space="preserve">          </w:t>
      </w:r>
      <w:r w:rsidRPr="00451162">
        <w:rPr>
          <w:rFonts w:ascii="Times New Roman" w:eastAsia="Times New Roman" w:hAnsi="Times New Roman" w:cs="Times New Roman"/>
          <w:b/>
          <w:bCs/>
          <w:sz w:val="22"/>
          <w:szCs w:val="22"/>
        </w:rPr>
        <w:t>1</w:t>
      </w:r>
      <w:r w:rsidR="00C5528D" w:rsidRPr="00451162">
        <w:rPr>
          <w:rFonts w:ascii="Times New Roman" w:eastAsia="Times New Roman" w:hAnsi="Times New Roman" w:cs="Times New Roman"/>
          <w:b/>
          <w:bCs/>
          <w:sz w:val="22"/>
          <w:szCs w:val="22"/>
        </w:rPr>
        <w:t>ª</w:t>
      </w:r>
      <w:r w:rsidRPr="00451162">
        <w:rPr>
          <w:rFonts w:ascii="Times New Roman" w:eastAsia="Times New Roman" w:hAnsi="Times New Roman" w:cs="Times New Roman"/>
          <w:b/>
          <w:bCs/>
          <w:sz w:val="22"/>
          <w:szCs w:val="22"/>
        </w:rPr>
        <w:t xml:space="preserve"> Secretári</w:t>
      </w:r>
      <w:r w:rsidR="00C5528D" w:rsidRPr="00451162">
        <w:rPr>
          <w:rFonts w:ascii="Times New Roman" w:eastAsia="Times New Roman" w:hAnsi="Times New Roman" w:cs="Times New Roman"/>
          <w:b/>
          <w:bCs/>
          <w:sz w:val="22"/>
          <w:szCs w:val="22"/>
        </w:rPr>
        <w:t>a</w:t>
      </w:r>
      <w:r w:rsidRPr="00451162">
        <w:rPr>
          <w:rFonts w:ascii="Times New Roman" w:eastAsia="Times New Roman" w:hAnsi="Times New Roman" w:cs="Times New Roman"/>
          <w:b/>
          <w:bCs/>
          <w:sz w:val="22"/>
          <w:szCs w:val="22"/>
        </w:rPr>
        <w:t xml:space="preserve"> e Ordenador</w:t>
      </w:r>
      <w:r w:rsidR="00C5528D" w:rsidRPr="00451162">
        <w:rPr>
          <w:rFonts w:ascii="Times New Roman" w:eastAsia="Times New Roman" w:hAnsi="Times New Roman" w:cs="Times New Roman"/>
          <w:b/>
          <w:bCs/>
          <w:sz w:val="22"/>
          <w:szCs w:val="22"/>
        </w:rPr>
        <w:t>a</w:t>
      </w:r>
      <w:r w:rsidRPr="00451162">
        <w:rPr>
          <w:rFonts w:ascii="Times New Roman" w:eastAsia="Times New Roman" w:hAnsi="Times New Roman" w:cs="Times New Roman"/>
          <w:b/>
          <w:bCs/>
          <w:sz w:val="22"/>
          <w:szCs w:val="22"/>
        </w:rPr>
        <w:t xml:space="preserve"> de Despesas</w:t>
      </w:r>
    </w:p>
    <w:p w14:paraId="019F60EC" w14:textId="77777777" w:rsidR="00574E7D" w:rsidRPr="00FC1BCC" w:rsidRDefault="00574E7D"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b/>
          <w:sz w:val="22"/>
          <w:szCs w:val="22"/>
        </w:rPr>
      </w:pPr>
      <w:r w:rsidRPr="00FC1BCC">
        <w:rPr>
          <w:rFonts w:ascii="Times New Roman" w:eastAsia="Times New Roman" w:hAnsi="Times New Roman" w:cs="Times New Roman"/>
          <w:b/>
          <w:sz w:val="22"/>
          <w:szCs w:val="22"/>
        </w:rPr>
        <w:t>CÂMARA MUNICIPAL DE UBERLÂNDIA</w:t>
      </w:r>
    </w:p>
    <w:p w14:paraId="5A55ED50" w14:textId="77777777" w:rsidR="00574E7D" w:rsidRPr="00FC1BCC" w:rsidRDefault="00574E7D"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color w:val="000000"/>
          <w:sz w:val="22"/>
          <w:szCs w:val="22"/>
        </w:rPr>
      </w:pPr>
      <w:r w:rsidRPr="00FC1BCC">
        <w:rPr>
          <w:rFonts w:ascii="Times New Roman" w:eastAsia="Times New Roman" w:hAnsi="Times New Roman" w:cs="Times New Roman"/>
          <w:color w:val="000000"/>
          <w:sz w:val="22"/>
          <w:szCs w:val="22"/>
        </w:rPr>
        <w:t>CONTRATANTE</w:t>
      </w:r>
    </w:p>
    <w:p w14:paraId="6F7BFEF0" w14:textId="77777777" w:rsidR="001C51D7" w:rsidRDefault="001C51D7"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color w:val="000000"/>
          <w:sz w:val="22"/>
          <w:szCs w:val="22"/>
        </w:rPr>
      </w:pPr>
    </w:p>
    <w:p w14:paraId="0C5A0DB2" w14:textId="77777777" w:rsidR="00E317A5" w:rsidRDefault="00E317A5"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color w:val="000000"/>
          <w:sz w:val="22"/>
          <w:szCs w:val="22"/>
        </w:rPr>
      </w:pPr>
    </w:p>
    <w:p w14:paraId="33435C5C" w14:textId="77777777" w:rsidR="00E317A5" w:rsidRPr="00FC1BCC" w:rsidRDefault="00E317A5"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color w:val="000000"/>
          <w:sz w:val="22"/>
          <w:szCs w:val="22"/>
        </w:rPr>
      </w:pPr>
    </w:p>
    <w:p w14:paraId="089A43E4" w14:textId="14AA05F6" w:rsidR="00574E7D" w:rsidRPr="00FC1BCC" w:rsidRDefault="00064E3C" w:rsidP="00127A5C">
      <w:pPr>
        <w:keepNext/>
        <w:tabs>
          <w:tab w:val="left" w:pos="2832"/>
        </w:tabs>
        <w:suppressAutoHyphens/>
        <w:spacing w:line="360" w:lineRule="auto"/>
        <w:ind w:right="-1"/>
        <w:contextualSpacing/>
        <w:jc w:val="center"/>
        <w:outlineLvl w:val="4"/>
        <w:rPr>
          <w:rFonts w:ascii="Times New Roman" w:eastAsia="Times New Roman" w:hAnsi="Times New Roman" w:cs="Times New Roman"/>
          <w:color w:val="000000"/>
          <w:sz w:val="22"/>
          <w:szCs w:val="22"/>
        </w:rPr>
      </w:pPr>
      <w:proofErr w:type="spellStart"/>
      <w:r w:rsidRPr="00FC1BCC">
        <w:rPr>
          <w:rFonts w:ascii="Times New Roman" w:eastAsia="Times New Roman" w:hAnsi="Times New Roman" w:cs="Times New Roman"/>
          <w:color w:val="000000"/>
          <w:sz w:val="22"/>
          <w:szCs w:val="22"/>
        </w:rPr>
        <w:t>xxxx</w:t>
      </w:r>
      <w:proofErr w:type="spellEnd"/>
    </w:p>
    <w:p w14:paraId="212B25F2" w14:textId="77777777" w:rsidR="00574E7D" w:rsidRPr="00FC1BCC" w:rsidRDefault="00574E7D" w:rsidP="00127A5C">
      <w:pPr>
        <w:suppressAutoHyphens/>
        <w:spacing w:line="360" w:lineRule="auto"/>
        <w:jc w:val="center"/>
        <w:rPr>
          <w:rFonts w:ascii="Times New Roman" w:eastAsia="Times New Roman" w:hAnsi="Times New Roman" w:cs="Times New Roman"/>
          <w:color w:val="000000"/>
          <w:sz w:val="22"/>
          <w:szCs w:val="22"/>
        </w:rPr>
      </w:pPr>
      <w:r w:rsidRPr="00FC1BCC">
        <w:rPr>
          <w:rFonts w:ascii="Times New Roman" w:eastAsia="Times New Roman" w:hAnsi="Times New Roman" w:cs="Times New Roman"/>
          <w:color w:val="000000"/>
          <w:sz w:val="22"/>
          <w:szCs w:val="22"/>
        </w:rPr>
        <w:t>CONTRATADA</w:t>
      </w:r>
    </w:p>
    <w:p w14:paraId="6900BEBB" w14:textId="77777777" w:rsidR="00574E7D" w:rsidRPr="00FC1BCC" w:rsidRDefault="00574E7D" w:rsidP="00127A5C">
      <w:pPr>
        <w:suppressAutoHyphens/>
        <w:spacing w:line="360" w:lineRule="auto"/>
        <w:rPr>
          <w:rFonts w:ascii="Times New Roman" w:eastAsia="Times New Roman" w:hAnsi="Times New Roman" w:cs="Times New Roman"/>
          <w:color w:val="000000"/>
          <w:sz w:val="22"/>
          <w:szCs w:val="22"/>
        </w:rPr>
      </w:pPr>
      <w:r w:rsidRPr="00FC1BCC">
        <w:rPr>
          <w:rFonts w:ascii="Times New Roman" w:eastAsia="Times New Roman" w:hAnsi="Times New Roman" w:cs="Times New Roman"/>
          <w:color w:val="000000"/>
          <w:sz w:val="22"/>
          <w:szCs w:val="22"/>
        </w:rPr>
        <w:t>TESTEMUNHAS:</w:t>
      </w:r>
    </w:p>
    <w:sectPr w:rsidR="00574E7D" w:rsidRPr="00FC1BCC" w:rsidSect="00FC1BCC">
      <w:headerReference w:type="default" r:id="rId87"/>
      <w:footerReference w:type="default" r:id="rId88"/>
      <w:headerReference w:type="first" r:id="rId89"/>
      <w:pgSz w:w="11906" w:h="16838" w:code="9"/>
      <w:pgMar w:top="1418" w:right="1134"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A4DD" w14:textId="77777777" w:rsidR="00D545DA" w:rsidRDefault="00D545DA">
      <w:r>
        <w:separator/>
      </w:r>
    </w:p>
  </w:endnote>
  <w:endnote w:type="continuationSeparator" w:id="0">
    <w:p w14:paraId="7D5FAE3A" w14:textId="77777777" w:rsidR="00D545DA" w:rsidRDefault="00D545DA">
      <w:r>
        <w:continuationSeparator/>
      </w:r>
    </w:p>
  </w:endnote>
  <w:endnote w:type="continuationNotice" w:id="1">
    <w:p w14:paraId="11134BE6" w14:textId="77777777" w:rsidR="00D545DA" w:rsidRDefault="00D54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18D8" w14:textId="6D3CED23" w:rsidR="004C2E27" w:rsidRPr="004240ED" w:rsidRDefault="00AA4ED7" w:rsidP="004C2E27">
    <w:pPr>
      <w:pStyle w:val="Rodap"/>
      <w:rPr>
        <w:rFonts w:ascii="Times New Roman" w:hAnsi="Times New Roman" w:cs="Times New Roman"/>
        <w:sz w:val="16"/>
        <w:szCs w:val="16"/>
      </w:rPr>
    </w:pPr>
    <w:r w:rsidRPr="00AA4ED7">
      <w:rPr>
        <w:rFonts w:ascii="Times New Roman" w:hAnsi="Times New Roman" w:cs="Times New Roman"/>
        <w:color w:val="EE0000"/>
        <w:sz w:val="16"/>
        <w:szCs w:val="16"/>
      </w:rPr>
      <w:t>Retificado</w:t>
    </w:r>
    <w:r>
      <w:rPr>
        <w:rFonts w:ascii="Times New Roman" w:hAnsi="Times New Roman" w:cs="Times New Roman"/>
        <w:sz w:val="16"/>
        <w:szCs w:val="16"/>
      </w:rPr>
      <w:t xml:space="preserve"> </w:t>
    </w:r>
    <w:r w:rsidR="00AE01C9" w:rsidRPr="004240ED">
      <w:rPr>
        <w:rFonts w:ascii="Times New Roman" w:hAnsi="Times New Roman" w:cs="Times New Roman"/>
        <w:sz w:val="16"/>
        <w:szCs w:val="16"/>
      </w:rPr>
      <w:t>Edital</w:t>
    </w:r>
    <w:r w:rsidR="00935D67">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Eletrônico</w:t>
    </w:r>
    <w:r w:rsidR="0005797B">
      <w:rPr>
        <w:rFonts w:ascii="Times New Roman" w:hAnsi="Times New Roman" w:cs="Times New Roman"/>
        <w:sz w:val="16"/>
        <w:szCs w:val="16"/>
      </w:rPr>
      <w:t xml:space="preserve"> SRP</w:t>
    </w:r>
    <w:r w:rsidR="004C2E27" w:rsidRPr="003D5419">
      <w:rPr>
        <w:rFonts w:ascii="Times New Roman" w:hAnsi="Times New Roman" w:cs="Times New Roman"/>
        <w:sz w:val="16"/>
        <w:szCs w:val="16"/>
      </w:rPr>
      <w:t xml:space="preserve"> - nº </w:t>
    </w:r>
    <w:r w:rsidR="000F2313">
      <w:rPr>
        <w:rFonts w:ascii="Times New Roman" w:hAnsi="Times New Roman" w:cs="Times New Roman"/>
        <w:sz w:val="16"/>
        <w:szCs w:val="16"/>
      </w:rPr>
      <w:t>90</w:t>
    </w:r>
    <w:r w:rsidR="008615FC">
      <w:rPr>
        <w:rFonts w:ascii="Times New Roman" w:hAnsi="Times New Roman" w:cs="Times New Roman"/>
        <w:sz w:val="16"/>
        <w:szCs w:val="16"/>
      </w:rPr>
      <w:t>0</w:t>
    </w:r>
    <w:r w:rsidR="00307B26">
      <w:rPr>
        <w:rFonts w:ascii="Times New Roman" w:hAnsi="Times New Roman" w:cs="Times New Roman"/>
        <w:sz w:val="16"/>
        <w:szCs w:val="16"/>
      </w:rPr>
      <w:t>1</w:t>
    </w:r>
    <w:r w:rsidR="0040299A">
      <w:rPr>
        <w:rFonts w:ascii="Times New Roman" w:hAnsi="Times New Roman" w:cs="Times New Roman"/>
        <w:sz w:val="16"/>
        <w:szCs w:val="16"/>
      </w:rPr>
      <w:t>8</w:t>
    </w:r>
    <w:r w:rsidR="00C0242E" w:rsidRPr="003D5419">
      <w:rPr>
        <w:rFonts w:ascii="Times New Roman" w:hAnsi="Times New Roman" w:cs="Times New Roman"/>
        <w:sz w:val="16"/>
        <w:szCs w:val="16"/>
      </w:rPr>
      <w:t>/202</w:t>
    </w:r>
    <w:r w:rsidR="00127A5C">
      <w:rPr>
        <w:rFonts w:ascii="Times New Roman" w:hAnsi="Times New Roman" w:cs="Times New Roman"/>
        <w:sz w:val="16"/>
        <w:szCs w:val="16"/>
      </w:rPr>
      <w:t>5</w:t>
    </w:r>
    <w:r w:rsidR="00BE1E42">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w:t>
    </w:r>
    <w:r w:rsidR="0040299A">
      <w:rPr>
        <w:rFonts w:ascii="Times New Roman" w:hAnsi="Times New Roman" w:cs="Times New Roman"/>
        <w:sz w:val="16"/>
        <w:szCs w:val="16"/>
      </w:rPr>
      <w:t>039</w:t>
    </w:r>
    <w:r w:rsidR="004C2E27" w:rsidRPr="004240ED">
      <w:rPr>
        <w:rFonts w:ascii="Times New Roman" w:hAnsi="Times New Roman" w:cs="Times New Roman"/>
        <w:sz w:val="16"/>
        <w:szCs w:val="16"/>
      </w:rPr>
      <w:t>/202</w:t>
    </w:r>
    <w:r w:rsidR="00127A5C">
      <w:rPr>
        <w:rFonts w:ascii="Times New Roman" w:hAnsi="Times New Roman" w:cs="Times New Roman"/>
        <w:sz w:val="16"/>
        <w:szCs w:val="16"/>
      </w:rPr>
      <w:t>5</w:t>
    </w:r>
    <w:r w:rsidR="004C2E27" w:rsidRPr="004240ED">
      <w:rPr>
        <w:rFonts w:ascii="Times New Roman" w:hAnsi="Times New Roman" w:cs="Times New Roman"/>
        <w:sz w:val="16"/>
        <w:szCs w:val="16"/>
      </w:rPr>
      <w:t xml:space="preserve"> -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CB305" w14:textId="77777777" w:rsidR="00D545DA" w:rsidRDefault="00D545DA">
      <w:r>
        <w:separator/>
      </w:r>
    </w:p>
  </w:footnote>
  <w:footnote w:type="continuationSeparator" w:id="0">
    <w:p w14:paraId="71FB323F" w14:textId="77777777" w:rsidR="00D545DA" w:rsidRDefault="00D545DA">
      <w:r>
        <w:continuationSeparator/>
      </w:r>
    </w:p>
  </w:footnote>
  <w:footnote w:type="continuationNotice" w:id="1">
    <w:p w14:paraId="03953BF9" w14:textId="77777777" w:rsidR="00D545DA" w:rsidRDefault="00D54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908244913" name="Imagem 90824491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1590377521" name="Imagem 159037752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FC3E59"/>
    <w:multiLevelType w:val="multilevel"/>
    <w:tmpl w:val="B4E4256A"/>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66671B"/>
    <w:multiLevelType w:val="multilevel"/>
    <w:tmpl w:val="4E8A5C7A"/>
    <w:lvl w:ilvl="0">
      <w:start w:val="7"/>
      <w:numFmt w:val="decimal"/>
      <w:lvlText w:val="%1"/>
      <w:lvlJc w:val="left"/>
      <w:pPr>
        <w:ind w:left="420" w:hanging="420"/>
      </w:pPr>
      <w:rPr>
        <w:rFonts w:hint="default"/>
      </w:rPr>
    </w:lvl>
    <w:lvl w:ilvl="1">
      <w:start w:val="1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6" w15:restartNumberingAfterBreak="0">
    <w:nsid w:val="15FC063F"/>
    <w:multiLevelType w:val="multilevel"/>
    <w:tmpl w:val="F808F0FA"/>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strike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7" w15:restartNumberingAfterBreak="0">
    <w:nsid w:val="1D5C100D"/>
    <w:multiLevelType w:val="multilevel"/>
    <w:tmpl w:val="AD123F60"/>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8F23B9"/>
    <w:multiLevelType w:val="multilevel"/>
    <w:tmpl w:val="7C241100"/>
    <w:lvl w:ilvl="0">
      <w:start w:val="2"/>
      <w:numFmt w:val="decimal"/>
      <w:lvlText w:val="%1"/>
      <w:lvlJc w:val="left"/>
      <w:pPr>
        <w:ind w:left="360" w:hanging="360"/>
      </w:pPr>
      <w:rPr>
        <w:b/>
        <w:bCs w:val="0"/>
      </w:rPr>
    </w:lvl>
    <w:lvl w:ilvl="1">
      <w:start w:val="1"/>
      <w:numFmt w:val="decimal"/>
      <w:lvlText w:val="%1.%2"/>
      <w:lvlJc w:val="left"/>
      <w:pPr>
        <w:ind w:left="360" w:hanging="360"/>
      </w:pPr>
      <w:rPr>
        <w:b/>
        <w:bCs/>
      </w:rPr>
    </w:lvl>
    <w:lvl w:ilvl="2">
      <w:start w:val="1"/>
      <w:numFmt w:val="decimal"/>
      <w:lvlText w:val="%1.%2.%3"/>
      <w:lvlJc w:val="left"/>
      <w:pPr>
        <w:ind w:left="720" w:hanging="720"/>
      </w:pPr>
      <w:rPr>
        <w:b/>
        <w:bCs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02D799E"/>
    <w:multiLevelType w:val="multilevel"/>
    <w:tmpl w:val="EF3C8820"/>
    <w:lvl w:ilvl="0">
      <w:start w:val="12"/>
      <w:numFmt w:val="decimal"/>
      <w:lvlText w:val="%1"/>
      <w:lvlJc w:val="left"/>
      <w:pPr>
        <w:ind w:left="555" w:hanging="555"/>
      </w:pPr>
      <w:rPr>
        <w:b/>
      </w:rPr>
    </w:lvl>
    <w:lvl w:ilvl="1">
      <w:start w:val="2"/>
      <w:numFmt w:val="decimal"/>
      <w:lvlText w:val="%1.%2"/>
      <w:lvlJc w:val="left"/>
      <w:pPr>
        <w:ind w:left="980" w:hanging="555"/>
      </w:pPr>
      <w:rPr>
        <w:b/>
      </w:rPr>
    </w:lvl>
    <w:lvl w:ilvl="2">
      <w:start w:val="1"/>
      <w:numFmt w:val="decimal"/>
      <w:lvlText w:val="%1.%2.%3"/>
      <w:lvlJc w:val="left"/>
      <w:pPr>
        <w:ind w:left="1570" w:hanging="720"/>
      </w:pPr>
      <w:rPr>
        <w:b/>
      </w:rPr>
    </w:lvl>
    <w:lvl w:ilvl="3">
      <w:start w:val="1"/>
      <w:numFmt w:val="decimal"/>
      <w:lvlText w:val="%1.%2.%3.%4"/>
      <w:lvlJc w:val="left"/>
      <w:pPr>
        <w:ind w:left="1995" w:hanging="720"/>
      </w:pPr>
      <w:rPr>
        <w:b/>
      </w:rPr>
    </w:lvl>
    <w:lvl w:ilvl="4">
      <w:start w:val="1"/>
      <w:numFmt w:val="decimal"/>
      <w:lvlText w:val="%1.%2.%3.%4.%5"/>
      <w:lvlJc w:val="left"/>
      <w:pPr>
        <w:ind w:left="2780" w:hanging="1080"/>
      </w:pPr>
      <w:rPr>
        <w:b/>
      </w:rPr>
    </w:lvl>
    <w:lvl w:ilvl="5">
      <w:start w:val="1"/>
      <w:numFmt w:val="decimal"/>
      <w:lvlText w:val="%1.%2.%3.%4.%5.%6"/>
      <w:lvlJc w:val="left"/>
      <w:pPr>
        <w:ind w:left="3205" w:hanging="1080"/>
      </w:pPr>
      <w:rPr>
        <w:b/>
      </w:rPr>
    </w:lvl>
    <w:lvl w:ilvl="6">
      <w:start w:val="1"/>
      <w:numFmt w:val="decimal"/>
      <w:lvlText w:val="%1.%2.%3.%4.%5.%6.%7"/>
      <w:lvlJc w:val="left"/>
      <w:pPr>
        <w:ind w:left="3990" w:hanging="1440"/>
      </w:pPr>
      <w:rPr>
        <w:b/>
      </w:rPr>
    </w:lvl>
    <w:lvl w:ilvl="7">
      <w:start w:val="1"/>
      <w:numFmt w:val="decimal"/>
      <w:lvlText w:val="%1.%2.%3.%4.%5.%6.%7.%8"/>
      <w:lvlJc w:val="left"/>
      <w:pPr>
        <w:ind w:left="4415" w:hanging="1440"/>
      </w:pPr>
      <w:rPr>
        <w:b/>
      </w:rPr>
    </w:lvl>
    <w:lvl w:ilvl="8">
      <w:start w:val="1"/>
      <w:numFmt w:val="decimal"/>
      <w:lvlText w:val="%1.%2.%3.%4.%5.%6.%7.%8.%9"/>
      <w:lvlJc w:val="left"/>
      <w:pPr>
        <w:ind w:left="4840" w:hanging="1440"/>
      </w:pPr>
      <w:rPr>
        <w:b/>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E95700"/>
    <w:multiLevelType w:val="multilevel"/>
    <w:tmpl w:val="169847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147226"/>
    <w:multiLevelType w:val="hybridMultilevel"/>
    <w:tmpl w:val="70EC68E8"/>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CF6DFC"/>
    <w:multiLevelType w:val="multilevel"/>
    <w:tmpl w:val="69E4E6E2"/>
    <w:lvl w:ilvl="0">
      <w:start w:val="2"/>
      <w:numFmt w:val="decimal"/>
      <w:lvlText w:val="%1."/>
      <w:lvlJc w:val="left"/>
      <w:pPr>
        <w:ind w:left="1854" w:hanging="360"/>
      </w:pPr>
      <w:rPr>
        <w:rFonts w:hint="default"/>
        <w:i w:val="0"/>
        <w:iCs/>
        <w:color w:val="002060"/>
      </w:rPr>
    </w:lvl>
    <w:lvl w:ilvl="1">
      <w:start w:val="1"/>
      <w:numFmt w:val="decimal"/>
      <w:isLgl/>
      <w:lvlText w:val="%1.%2"/>
      <w:lvlJc w:val="left"/>
      <w:pPr>
        <w:ind w:left="360" w:hanging="360"/>
      </w:pPr>
      <w:rPr>
        <w:rFonts w:hint="default"/>
        <w:strike w:val="0"/>
      </w:rPr>
    </w:lvl>
    <w:lvl w:ilvl="2">
      <w:start w:val="1"/>
      <w:numFmt w:val="decimal"/>
      <w:isLgl/>
      <w:lvlText w:val="%1.%2.%3"/>
      <w:lvlJc w:val="left"/>
      <w:pPr>
        <w:ind w:left="2214" w:hanging="720"/>
      </w:pPr>
      <w:rPr>
        <w:rFonts w:hint="default"/>
        <w:color w:val="auto"/>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20" w15:restartNumberingAfterBreak="0">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1" w15:restartNumberingAfterBreak="0">
    <w:nsid w:val="5D3E6A6F"/>
    <w:multiLevelType w:val="multilevel"/>
    <w:tmpl w:val="3C8C50B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571"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527191"/>
    <w:multiLevelType w:val="multilevel"/>
    <w:tmpl w:val="0ED66C58"/>
    <w:lvl w:ilvl="0">
      <w:start w:val="4"/>
      <w:numFmt w:val="decimal"/>
      <w:lvlText w:val="%1"/>
      <w:lvlJc w:val="left"/>
      <w:pPr>
        <w:ind w:left="360" w:hanging="360"/>
      </w:pPr>
      <w:rPr>
        <w:sz w:val="22"/>
      </w:rPr>
    </w:lvl>
    <w:lvl w:ilvl="1">
      <w:start w:val="1"/>
      <w:numFmt w:val="decimal"/>
      <w:lvlText w:val="%1.%2"/>
      <w:lvlJc w:val="left"/>
      <w:pPr>
        <w:ind w:left="360" w:hanging="360"/>
      </w:pPr>
      <w:rPr>
        <w:b/>
        <w:bCs/>
        <w:i w:val="0"/>
        <w:iCs/>
        <w:strike w:val="0"/>
        <w:sz w:val="22"/>
      </w:rPr>
    </w:lvl>
    <w:lvl w:ilvl="2">
      <w:start w:val="1"/>
      <w:numFmt w:val="decimal"/>
      <w:lvlText w:val="%1.%2.%3"/>
      <w:lvlJc w:val="left"/>
      <w:pPr>
        <w:ind w:left="501" w:hanging="360"/>
      </w:pPr>
      <w:rPr>
        <w:b/>
        <w:bCs/>
        <w:sz w:val="22"/>
      </w:rPr>
    </w:lvl>
    <w:lvl w:ilvl="3">
      <w:start w:val="1"/>
      <w:numFmt w:val="decimal"/>
      <w:lvlText w:val="%1.%2.%3.%4"/>
      <w:lvlJc w:val="left"/>
      <w:pPr>
        <w:ind w:left="720" w:hanging="720"/>
      </w:pPr>
      <w:rPr>
        <w:sz w:val="22"/>
      </w:rPr>
    </w:lvl>
    <w:lvl w:ilvl="4">
      <w:start w:val="1"/>
      <w:numFmt w:val="decimal"/>
      <w:lvlText w:val="%1.%2.%3.%4.%5"/>
      <w:lvlJc w:val="left"/>
      <w:pPr>
        <w:ind w:left="720" w:hanging="720"/>
      </w:pPr>
      <w:rPr>
        <w:sz w:val="22"/>
      </w:rPr>
    </w:lvl>
    <w:lvl w:ilvl="5">
      <w:start w:val="1"/>
      <w:numFmt w:val="decimal"/>
      <w:lvlText w:val="%1.%2.%3.%4.%5.%6"/>
      <w:lvlJc w:val="left"/>
      <w:pPr>
        <w:ind w:left="720" w:hanging="720"/>
      </w:pPr>
      <w:rPr>
        <w:sz w:val="22"/>
      </w:rPr>
    </w:lvl>
    <w:lvl w:ilvl="6">
      <w:start w:val="1"/>
      <w:numFmt w:val="decimal"/>
      <w:lvlText w:val="%1.%2.%3.%4.%5.%6.%7"/>
      <w:lvlJc w:val="left"/>
      <w:pPr>
        <w:ind w:left="1080" w:hanging="1080"/>
      </w:pPr>
      <w:rPr>
        <w:sz w:val="22"/>
      </w:rPr>
    </w:lvl>
    <w:lvl w:ilvl="7">
      <w:start w:val="1"/>
      <w:numFmt w:val="decimal"/>
      <w:lvlText w:val="%1.%2.%3.%4.%5.%6.%7.%8"/>
      <w:lvlJc w:val="left"/>
      <w:pPr>
        <w:ind w:left="1080" w:hanging="1080"/>
      </w:pPr>
      <w:rPr>
        <w:sz w:val="22"/>
      </w:rPr>
    </w:lvl>
    <w:lvl w:ilvl="8">
      <w:start w:val="1"/>
      <w:numFmt w:val="decimal"/>
      <w:lvlText w:val="%1.%2.%3.%4.%5.%6.%7.%8.%9"/>
      <w:lvlJc w:val="left"/>
      <w:pPr>
        <w:ind w:left="1080" w:hanging="1080"/>
      </w:pPr>
      <w:rPr>
        <w:sz w:val="22"/>
      </w:rPr>
    </w:lvl>
  </w:abstractNum>
  <w:abstractNum w:abstractNumId="23" w15:restartNumberingAfterBreak="0">
    <w:nsid w:val="67DF2560"/>
    <w:multiLevelType w:val="multilevel"/>
    <w:tmpl w:val="56F42A3C"/>
    <w:lvl w:ilvl="0">
      <w:start w:val="3"/>
      <w:numFmt w:val="decimal"/>
      <w:lvlText w:val="%1"/>
      <w:lvlJc w:val="left"/>
      <w:pPr>
        <w:ind w:left="360" w:hanging="360"/>
      </w:pPr>
    </w:lvl>
    <w:lvl w:ilvl="1">
      <w:start w:val="1"/>
      <w:numFmt w:val="decimal"/>
      <w:lvlText w:val="%1.%2"/>
      <w:lvlJc w:val="left"/>
      <w:pPr>
        <w:ind w:left="1069" w:hanging="360"/>
      </w:pPr>
      <w:rPr>
        <w:b/>
        <w:bCs/>
        <w:strike w:val="0"/>
      </w:rPr>
    </w:lvl>
    <w:lvl w:ilvl="2">
      <w:start w:val="1"/>
      <w:numFmt w:val="decimal"/>
      <w:lvlText w:val="%1.%2.%3"/>
      <w:lvlJc w:val="left"/>
      <w:pPr>
        <w:ind w:left="2138" w:hanging="720"/>
      </w:pPr>
      <w:rPr>
        <w:b/>
        <w:bCs/>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3F104C"/>
    <w:multiLevelType w:val="hybridMultilevel"/>
    <w:tmpl w:val="D4067246"/>
    <w:lvl w:ilvl="0" w:tplc="4E3CC8E8">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31687002">
    <w:abstractNumId w:val="7"/>
  </w:num>
  <w:num w:numId="2" w16cid:durableId="1547788630">
    <w:abstractNumId w:val="0"/>
  </w:num>
  <w:num w:numId="3" w16cid:durableId="1959749504">
    <w:abstractNumId w:val="26"/>
  </w:num>
  <w:num w:numId="4" w16cid:durableId="1166674462">
    <w:abstractNumId w:val="28"/>
  </w:num>
  <w:num w:numId="5" w16cid:durableId="127820600">
    <w:abstractNumId w:val="14"/>
  </w:num>
  <w:num w:numId="6" w16cid:durableId="1743602338">
    <w:abstractNumId w:val="10"/>
  </w:num>
  <w:num w:numId="7" w16cid:durableId="1366713919">
    <w:abstractNumId w:val="18"/>
  </w:num>
  <w:num w:numId="8" w16cid:durableId="1668635079">
    <w:abstractNumId w:val="24"/>
  </w:num>
  <w:num w:numId="9" w16cid:durableId="2028557996">
    <w:abstractNumId w:val="4"/>
  </w:num>
  <w:num w:numId="10" w16cid:durableId="361564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872657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0411510">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1198288">
    <w:abstractNumId w:val="25"/>
    <w:lvlOverride w:ilvl="0">
      <w:startOverride w:val="10"/>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2385347">
    <w:abstractNumId w:val="2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6710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0794919">
    <w:abstractNumId w:val="17"/>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9681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2144680">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6878252">
    <w:abstractNumId w:val="20"/>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08238">
    <w:abstractNumId w:val="7"/>
  </w:num>
  <w:num w:numId="21" w16cid:durableId="546451130">
    <w:abstractNumId w:val="15"/>
  </w:num>
  <w:num w:numId="22" w16cid:durableId="1370378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0863817">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6972934">
    <w:abstractNumId w:val="19"/>
  </w:num>
  <w:num w:numId="25" w16cid:durableId="458692249">
    <w:abstractNumId w:val="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5922615">
    <w:abstractNumId w:val="8"/>
  </w:num>
  <w:num w:numId="27" w16cid:durableId="1533615891">
    <w:abstractNumId w:val="27"/>
  </w:num>
  <w:num w:numId="28" w16cid:durableId="58594777">
    <w:abstractNumId w:val="16"/>
  </w:num>
  <w:num w:numId="29" w16cid:durableId="834222333">
    <w:abstractNumId w:val="21"/>
  </w:num>
  <w:num w:numId="30" w16cid:durableId="1554776716">
    <w:abstractNumId w:val="3"/>
  </w:num>
  <w:num w:numId="31" w16cid:durableId="826284615">
    <w:abstractNumId w:val="2"/>
  </w:num>
  <w:num w:numId="32" w16cid:durableId="109301130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6ECD"/>
    <w:rsid w:val="000070AF"/>
    <w:rsid w:val="000073F3"/>
    <w:rsid w:val="0000756E"/>
    <w:rsid w:val="00007E0D"/>
    <w:rsid w:val="00007EDD"/>
    <w:rsid w:val="00010443"/>
    <w:rsid w:val="000104CA"/>
    <w:rsid w:val="00010C6A"/>
    <w:rsid w:val="00011390"/>
    <w:rsid w:val="000122C1"/>
    <w:rsid w:val="000124BA"/>
    <w:rsid w:val="00012A11"/>
    <w:rsid w:val="00014236"/>
    <w:rsid w:val="0001427F"/>
    <w:rsid w:val="0001433E"/>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48BB"/>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35C"/>
    <w:rsid w:val="000438B3"/>
    <w:rsid w:val="00044685"/>
    <w:rsid w:val="0004478F"/>
    <w:rsid w:val="00044CF4"/>
    <w:rsid w:val="000452C7"/>
    <w:rsid w:val="0004586D"/>
    <w:rsid w:val="0004587A"/>
    <w:rsid w:val="000458A4"/>
    <w:rsid w:val="00045EE0"/>
    <w:rsid w:val="00046DDA"/>
    <w:rsid w:val="00047D73"/>
    <w:rsid w:val="00050015"/>
    <w:rsid w:val="000501A4"/>
    <w:rsid w:val="000501C0"/>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6EB"/>
    <w:rsid w:val="00055889"/>
    <w:rsid w:val="00055C19"/>
    <w:rsid w:val="00055F99"/>
    <w:rsid w:val="00056292"/>
    <w:rsid w:val="00056433"/>
    <w:rsid w:val="000564D1"/>
    <w:rsid w:val="0005797B"/>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E3C"/>
    <w:rsid w:val="0006504E"/>
    <w:rsid w:val="000652F6"/>
    <w:rsid w:val="0006537A"/>
    <w:rsid w:val="0006555D"/>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5550"/>
    <w:rsid w:val="0007625C"/>
    <w:rsid w:val="00076CBC"/>
    <w:rsid w:val="0007709E"/>
    <w:rsid w:val="00077127"/>
    <w:rsid w:val="000779C7"/>
    <w:rsid w:val="00077E39"/>
    <w:rsid w:val="00077F21"/>
    <w:rsid w:val="00080710"/>
    <w:rsid w:val="00080B53"/>
    <w:rsid w:val="00080DD9"/>
    <w:rsid w:val="00081098"/>
    <w:rsid w:val="00081282"/>
    <w:rsid w:val="000818DC"/>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EDD"/>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58D5"/>
    <w:rsid w:val="000967EB"/>
    <w:rsid w:val="00096B41"/>
    <w:rsid w:val="0009729C"/>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0CC"/>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95A"/>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3BE"/>
    <w:rsid w:val="000D348F"/>
    <w:rsid w:val="000D3590"/>
    <w:rsid w:val="000D4159"/>
    <w:rsid w:val="000D4D3E"/>
    <w:rsid w:val="000D53DE"/>
    <w:rsid w:val="000D5774"/>
    <w:rsid w:val="000D5CAD"/>
    <w:rsid w:val="000D6419"/>
    <w:rsid w:val="000D6597"/>
    <w:rsid w:val="000D76B8"/>
    <w:rsid w:val="000E071F"/>
    <w:rsid w:val="000E0C0B"/>
    <w:rsid w:val="000E15DC"/>
    <w:rsid w:val="000E20A6"/>
    <w:rsid w:val="000E238A"/>
    <w:rsid w:val="000E23D7"/>
    <w:rsid w:val="000E2F19"/>
    <w:rsid w:val="000E31D5"/>
    <w:rsid w:val="000E320E"/>
    <w:rsid w:val="000E3CC6"/>
    <w:rsid w:val="000E3D71"/>
    <w:rsid w:val="000E3F86"/>
    <w:rsid w:val="000E42DE"/>
    <w:rsid w:val="000E4C1B"/>
    <w:rsid w:val="000E4F8C"/>
    <w:rsid w:val="000E5871"/>
    <w:rsid w:val="000E5C58"/>
    <w:rsid w:val="000E5ED5"/>
    <w:rsid w:val="000E610F"/>
    <w:rsid w:val="000E611D"/>
    <w:rsid w:val="000E739A"/>
    <w:rsid w:val="000E7EB8"/>
    <w:rsid w:val="000E7F73"/>
    <w:rsid w:val="000F0297"/>
    <w:rsid w:val="000F03F6"/>
    <w:rsid w:val="000F0A2E"/>
    <w:rsid w:val="000F104D"/>
    <w:rsid w:val="000F113C"/>
    <w:rsid w:val="000F1290"/>
    <w:rsid w:val="000F1778"/>
    <w:rsid w:val="000F1C1C"/>
    <w:rsid w:val="000F1CCF"/>
    <w:rsid w:val="000F2313"/>
    <w:rsid w:val="000F2813"/>
    <w:rsid w:val="000F2B66"/>
    <w:rsid w:val="000F2D6D"/>
    <w:rsid w:val="000F397B"/>
    <w:rsid w:val="000F3C28"/>
    <w:rsid w:val="000F4088"/>
    <w:rsid w:val="000F4F96"/>
    <w:rsid w:val="000F5314"/>
    <w:rsid w:val="000F5A07"/>
    <w:rsid w:val="000F666D"/>
    <w:rsid w:val="000F67E0"/>
    <w:rsid w:val="000F68B7"/>
    <w:rsid w:val="000F774C"/>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05B"/>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5C"/>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B6"/>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603"/>
    <w:rsid w:val="0014670B"/>
    <w:rsid w:val="001468D3"/>
    <w:rsid w:val="00146BDF"/>
    <w:rsid w:val="00147222"/>
    <w:rsid w:val="0014755F"/>
    <w:rsid w:val="00150295"/>
    <w:rsid w:val="00150E87"/>
    <w:rsid w:val="001516EA"/>
    <w:rsid w:val="0015172D"/>
    <w:rsid w:val="00151B18"/>
    <w:rsid w:val="00152C52"/>
    <w:rsid w:val="0015394F"/>
    <w:rsid w:val="00153E25"/>
    <w:rsid w:val="00153ECC"/>
    <w:rsid w:val="00154505"/>
    <w:rsid w:val="00154B86"/>
    <w:rsid w:val="00154BF4"/>
    <w:rsid w:val="00155340"/>
    <w:rsid w:val="00155D25"/>
    <w:rsid w:val="001562A8"/>
    <w:rsid w:val="00156349"/>
    <w:rsid w:val="0015684D"/>
    <w:rsid w:val="001568B0"/>
    <w:rsid w:val="00156C74"/>
    <w:rsid w:val="00156E90"/>
    <w:rsid w:val="00157D8E"/>
    <w:rsid w:val="00160549"/>
    <w:rsid w:val="00160602"/>
    <w:rsid w:val="001608E4"/>
    <w:rsid w:val="00160BBD"/>
    <w:rsid w:val="00160D9F"/>
    <w:rsid w:val="00160DA4"/>
    <w:rsid w:val="00162645"/>
    <w:rsid w:val="00163930"/>
    <w:rsid w:val="0016418C"/>
    <w:rsid w:val="00164870"/>
    <w:rsid w:val="001648FB"/>
    <w:rsid w:val="00164CC3"/>
    <w:rsid w:val="00164D3A"/>
    <w:rsid w:val="00164EBC"/>
    <w:rsid w:val="0016553F"/>
    <w:rsid w:val="00165573"/>
    <w:rsid w:val="00165577"/>
    <w:rsid w:val="0016584A"/>
    <w:rsid w:val="00165D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25"/>
    <w:rsid w:val="001777C6"/>
    <w:rsid w:val="00177958"/>
    <w:rsid w:val="00177CD5"/>
    <w:rsid w:val="00180391"/>
    <w:rsid w:val="00180B4C"/>
    <w:rsid w:val="0018179A"/>
    <w:rsid w:val="001817D2"/>
    <w:rsid w:val="00181E1F"/>
    <w:rsid w:val="00181F1C"/>
    <w:rsid w:val="0018218A"/>
    <w:rsid w:val="001825A9"/>
    <w:rsid w:val="00182912"/>
    <w:rsid w:val="00182BE0"/>
    <w:rsid w:val="00182CFC"/>
    <w:rsid w:val="00184086"/>
    <w:rsid w:val="001842A6"/>
    <w:rsid w:val="00184618"/>
    <w:rsid w:val="00184919"/>
    <w:rsid w:val="00184E7C"/>
    <w:rsid w:val="00185F3B"/>
    <w:rsid w:val="0018613B"/>
    <w:rsid w:val="001904A8"/>
    <w:rsid w:val="00191140"/>
    <w:rsid w:val="001916AA"/>
    <w:rsid w:val="00191C5E"/>
    <w:rsid w:val="001935E5"/>
    <w:rsid w:val="001937C4"/>
    <w:rsid w:val="00193987"/>
    <w:rsid w:val="00194118"/>
    <w:rsid w:val="00194402"/>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273"/>
    <w:rsid w:val="001B3448"/>
    <w:rsid w:val="001B3617"/>
    <w:rsid w:val="001B3DA3"/>
    <w:rsid w:val="001B476E"/>
    <w:rsid w:val="001B4796"/>
    <w:rsid w:val="001B4A0C"/>
    <w:rsid w:val="001B53DE"/>
    <w:rsid w:val="001B6423"/>
    <w:rsid w:val="001B7184"/>
    <w:rsid w:val="001B7760"/>
    <w:rsid w:val="001B77AE"/>
    <w:rsid w:val="001B7FE6"/>
    <w:rsid w:val="001C11C5"/>
    <w:rsid w:val="001C19F9"/>
    <w:rsid w:val="001C2C97"/>
    <w:rsid w:val="001C2E71"/>
    <w:rsid w:val="001C2FA4"/>
    <w:rsid w:val="001C3F32"/>
    <w:rsid w:val="001C41C8"/>
    <w:rsid w:val="001C48B6"/>
    <w:rsid w:val="001C4C04"/>
    <w:rsid w:val="001C501A"/>
    <w:rsid w:val="001C51D7"/>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BCA"/>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605"/>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2F6"/>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51AD"/>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9CA"/>
    <w:rsid w:val="00225EC5"/>
    <w:rsid w:val="00226061"/>
    <w:rsid w:val="0022617E"/>
    <w:rsid w:val="00226320"/>
    <w:rsid w:val="002267BC"/>
    <w:rsid w:val="002269C7"/>
    <w:rsid w:val="0022710C"/>
    <w:rsid w:val="002273DE"/>
    <w:rsid w:val="00227861"/>
    <w:rsid w:val="00227F96"/>
    <w:rsid w:val="00230C82"/>
    <w:rsid w:val="00231D35"/>
    <w:rsid w:val="00231E9C"/>
    <w:rsid w:val="002322DE"/>
    <w:rsid w:val="0023260A"/>
    <w:rsid w:val="00232E32"/>
    <w:rsid w:val="002333D7"/>
    <w:rsid w:val="00233BE9"/>
    <w:rsid w:val="00233EC4"/>
    <w:rsid w:val="002345B4"/>
    <w:rsid w:val="00234C81"/>
    <w:rsid w:val="00235187"/>
    <w:rsid w:val="0023552E"/>
    <w:rsid w:val="00236150"/>
    <w:rsid w:val="00236166"/>
    <w:rsid w:val="00236EF6"/>
    <w:rsid w:val="00237B6B"/>
    <w:rsid w:val="00240B17"/>
    <w:rsid w:val="00240E5B"/>
    <w:rsid w:val="0024166C"/>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983"/>
    <w:rsid w:val="00246DAE"/>
    <w:rsid w:val="00247CCB"/>
    <w:rsid w:val="00250368"/>
    <w:rsid w:val="00250B6B"/>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629B"/>
    <w:rsid w:val="00267125"/>
    <w:rsid w:val="00267178"/>
    <w:rsid w:val="00267993"/>
    <w:rsid w:val="00267B22"/>
    <w:rsid w:val="0027097C"/>
    <w:rsid w:val="002711B5"/>
    <w:rsid w:val="002711BF"/>
    <w:rsid w:val="00271CB6"/>
    <w:rsid w:val="002722EA"/>
    <w:rsid w:val="0027248A"/>
    <w:rsid w:val="00272D6F"/>
    <w:rsid w:val="00272E2D"/>
    <w:rsid w:val="0027301A"/>
    <w:rsid w:val="002735FF"/>
    <w:rsid w:val="00273748"/>
    <w:rsid w:val="00273809"/>
    <w:rsid w:val="0027381F"/>
    <w:rsid w:val="00273AB5"/>
    <w:rsid w:val="002744AA"/>
    <w:rsid w:val="00274FAF"/>
    <w:rsid w:val="00276ECC"/>
    <w:rsid w:val="00277FA1"/>
    <w:rsid w:val="0028037D"/>
    <w:rsid w:val="00280846"/>
    <w:rsid w:val="00281E5E"/>
    <w:rsid w:val="0028218C"/>
    <w:rsid w:val="002821A0"/>
    <w:rsid w:val="00282AC5"/>
    <w:rsid w:val="00282DB1"/>
    <w:rsid w:val="002838C9"/>
    <w:rsid w:val="00283BFE"/>
    <w:rsid w:val="00283D51"/>
    <w:rsid w:val="00283D5A"/>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1EDF"/>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28D7"/>
    <w:rsid w:val="002A3A9F"/>
    <w:rsid w:val="002A3D1E"/>
    <w:rsid w:val="002A4265"/>
    <w:rsid w:val="002A5098"/>
    <w:rsid w:val="002A50DF"/>
    <w:rsid w:val="002A51E3"/>
    <w:rsid w:val="002A566E"/>
    <w:rsid w:val="002A5B83"/>
    <w:rsid w:val="002A611E"/>
    <w:rsid w:val="002A6BEE"/>
    <w:rsid w:val="002A7034"/>
    <w:rsid w:val="002A77F8"/>
    <w:rsid w:val="002A7D0B"/>
    <w:rsid w:val="002A7E55"/>
    <w:rsid w:val="002B0A65"/>
    <w:rsid w:val="002B0CB2"/>
    <w:rsid w:val="002B0CF8"/>
    <w:rsid w:val="002B138E"/>
    <w:rsid w:val="002B1A68"/>
    <w:rsid w:val="002B210B"/>
    <w:rsid w:val="002B27CA"/>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51E"/>
    <w:rsid w:val="002C47D6"/>
    <w:rsid w:val="002C4E86"/>
    <w:rsid w:val="002C4FFE"/>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1F3B"/>
    <w:rsid w:val="002D21D8"/>
    <w:rsid w:val="002D260E"/>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683"/>
    <w:rsid w:val="002E7C0B"/>
    <w:rsid w:val="002E7F19"/>
    <w:rsid w:val="002F04E8"/>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B26"/>
    <w:rsid w:val="00307DBE"/>
    <w:rsid w:val="0031027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D6"/>
    <w:rsid w:val="00320345"/>
    <w:rsid w:val="0032192E"/>
    <w:rsid w:val="00321A1D"/>
    <w:rsid w:val="00321FC8"/>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A9"/>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0DB"/>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50615"/>
    <w:rsid w:val="00350BED"/>
    <w:rsid w:val="00350E1F"/>
    <w:rsid w:val="00350FF1"/>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3FD0"/>
    <w:rsid w:val="00364141"/>
    <w:rsid w:val="003648BA"/>
    <w:rsid w:val="00364911"/>
    <w:rsid w:val="00364CEC"/>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2F5C"/>
    <w:rsid w:val="00373E09"/>
    <w:rsid w:val="00373F2A"/>
    <w:rsid w:val="00374525"/>
    <w:rsid w:val="00374B6B"/>
    <w:rsid w:val="00374D92"/>
    <w:rsid w:val="003751AD"/>
    <w:rsid w:val="00375A0A"/>
    <w:rsid w:val="00375B65"/>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2BC1"/>
    <w:rsid w:val="003C32AE"/>
    <w:rsid w:val="003C493E"/>
    <w:rsid w:val="003C4B47"/>
    <w:rsid w:val="003C4C35"/>
    <w:rsid w:val="003C502C"/>
    <w:rsid w:val="003C5BBA"/>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395"/>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04E1"/>
    <w:rsid w:val="004011D9"/>
    <w:rsid w:val="00401A9B"/>
    <w:rsid w:val="00401ABB"/>
    <w:rsid w:val="004021C4"/>
    <w:rsid w:val="004021DF"/>
    <w:rsid w:val="0040299A"/>
    <w:rsid w:val="004036E0"/>
    <w:rsid w:val="004037DD"/>
    <w:rsid w:val="00403C5C"/>
    <w:rsid w:val="00403EDC"/>
    <w:rsid w:val="00404065"/>
    <w:rsid w:val="0040443F"/>
    <w:rsid w:val="00404733"/>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CBC"/>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3E6"/>
    <w:rsid w:val="00421408"/>
    <w:rsid w:val="00421581"/>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7DB"/>
    <w:rsid w:val="00427990"/>
    <w:rsid w:val="00427A6C"/>
    <w:rsid w:val="0043005D"/>
    <w:rsid w:val="004306D1"/>
    <w:rsid w:val="004307A2"/>
    <w:rsid w:val="00430FD9"/>
    <w:rsid w:val="00430FDB"/>
    <w:rsid w:val="00431129"/>
    <w:rsid w:val="00431629"/>
    <w:rsid w:val="004316D7"/>
    <w:rsid w:val="00431740"/>
    <w:rsid w:val="00431B71"/>
    <w:rsid w:val="00431C55"/>
    <w:rsid w:val="00431EAC"/>
    <w:rsid w:val="00431EDA"/>
    <w:rsid w:val="00431F33"/>
    <w:rsid w:val="0043231C"/>
    <w:rsid w:val="00432470"/>
    <w:rsid w:val="00432837"/>
    <w:rsid w:val="00432C72"/>
    <w:rsid w:val="00433207"/>
    <w:rsid w:val="004332B8"/>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162"/>
    <w:rsid w:val="0045133B"/>
    <w:rsid w:val="00452011"/>
    <w:rsid w:val="00452D4A"/>
    <w:rsid w:val="004530C1"/>
    <w:rsid w:val="00453647"/>
    <w:rsid w:val="0045384E"/>
    <w:rsid w:val="00453C82"/>
    <w:rsid w:val="00453EC6"/>
    <w:rsid w:val="004546BE"/>
    <w:rsid w:val="004549EA"/>
    <w:rsid w:val="00454CC0"/>
    <w:rsid w:val="00454F2D"/>
    <w:rsid w:val="0045512F"/>
    <w:rsid w:val="0045540E"/>
    <w:rsid w:val="00455494"/>
    <w:rsid w:val="00455AB5"/>
    <w:rsid w:val="00455BE9"/>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1792"/>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B8B"/>
    <w:rsid w:val="00482E6A"/>
    <w:rsid w:val="004830F4"/>
    <w:rsid w:val="00483198"/>
    <w:rsid w:val="004834FC"/>
    <w:rsid w:val="004837DF"/>
    <w:rsid w:val="00483B15"/>
    <w:rsid w:val="00483FB9"/>
    <w:rsid w:val="004845C8"/>
    <w:rsid w:val="004849BE"/>
    <w:rsid w:val="004851BD"/>
    <w:rsid w:val="004866B0"/>
    <w:rsid w:val="00486C44"/>
    <w:rsid w:val="00486DCC"/>
    <w:rsid w:val="004875F1"/>
    <w:rsid w:val="004903FB"/>
    <w:rsid w:val="00490754"/>
    <w:rsid w:val="00491176"/>
    <w:rsid w:val="004913E1"/>
    <w:rsid w:val="00491488"/>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4F7A"/>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96B"/>
    <w:rsid w:val="004C0B32"/>
    <w:rsid w:val="004C1573"/>
    <w:rsid w:val="004C18FD"/>
    <w:rsid w:val="004C2123"/>
    <w:rsid w:val="004C215E"/>
    <w:rsid w:val="004C2751"/>
    <w:rsid w:val="004C2864"/>
    <w:rsid w:val="004C2BFF"/>
    <w:rsid w:val="004C2E27"/>
    <w:rsid w:val="004C30A7"/>
    <w:rsid w:val="004C41A0"/>
    <w:rsid w:val="004C4681"/>
    <w:rsid w:val="004C49F0"/>
    <w:rsid w:val="004C4F8F"/>
    <w:rsid w:val="004C52CE"/>
    <w:rsid w:val="004C55B7"/>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9FC"/>
    <w:rsid w:val="004E3BF3"/>
    <w:rsid w:val="004E41A0"/>
    <w:rsid w:val="004E4437"/>
    <w:rsid w:val="004E4A16"/>
    <w:rsid w:val="004E4B29"/>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B94"/>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BF2"/>
    <w:rsid w:val="00527D57"/>
    <w:rsid w:val="00530AE8"/>
    <w:rsid w:val="0053119E"/>
    <w:rsid w:val="0053132E"/>
    <w:rsid w:val="00531425"/>
    <w:rsid w:val="00532126"/>
    <w:rsid w:val="0053290A"/>
    <w:rsid w:val="00532993"/>
    <w:rsid w:val="00532A04"/>
    <w:rsid w:val="00533750"/>
    <w:rsid w:val="005338DF"/>
    <w:rsid w:val="0053391D"/>
    <w:rsid w:val="005347C5"/>
    <w:rsid w:val="0053498D"/>
    <w:rsid w:val="00534B33"/>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441"/>
    <w:rsid w:val="0055057F"/>
    <w:rsid w:val="00551646"/>
    <w:rsid w:val="005519E9"/>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40E"/>
    <w:rsid w:val="00565AD2"/>
    <w:rsid w:val="005660DC"/>
    <w:rsid w:val="00566237"/>
    <w:rsid w:val="0056638F"/>
    <w:rsid w:val="005663FC"/>
    <w:rsid w:val="0056654C"/>
    <w:rsid w:val="00566D73"/>
    <w:rsid w:val="005671CD"/>
    <w:rsid w:val="00567C15"/>
    <w:rsid w:val="00570B5A"/>
    <w:rsid w:val="00570DD6"/>
    <w:rsid w:val="00571CE6"/>
    <w:rsid w:val="0057249A"/>
    <w:rsid w:val="00572580"/>
    <w:rsid w:val="00572663"/>
    <w:rsid w:val="00572EE5"/>
    <w:rsid w:val="0057366B"/>
    <w:rsid w:val="00573B09"/>
    <w:rsid w:val="00573BD8"/>
    <w:rsid w:val="00574843"/>
    <w:rsid w:val="00574E7D"/>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531"/>
    <w:rsid w:val="00585EEB"/>
    <w:rsid w:val="00586882"/>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9BE"/>
    <w:rsid w:val="005A0C51"/>
    <w:rsid w:val="005A1DF1"/>
    <w:rsid w:val="005A29E3"/>
    <w:rsid w:val="005A3534"/>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6ABD"/>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391"/>
    <w:rsid w:val="005B48F0"/>
    <w:rsid w:val="005B4D36"/>
    <w:rsid w:val="005B511B"/>
    <w:rsid w:val="005B54C2"/>
    <w:rsid w:val="005B5788"/>
    <w:rsid w:val="005B58F0"/>
    <w:rsid w:val="005B5D6A"/>
    <w:rsid w:val="005B654A"/>
    <w:rsid w:val="005B68C3"/>
    <w:rsid w:val="005B6D5A"/>
    <w:rsid w:val="005B785F"/>
    <w:rsid w:val="005B7C12"/>
    <w:rsid w:val="005C02CD"/>
    <w:rsid w:val="005C0522"/>
    <w:rsid w:val="005C0A2B"/>
    <w:rsid w:val="005C0CBC"/>
    <w:rsid w:val="005C1511"/>
    <w:rsid w:val="005C1659"/>
    <w:rsid w:val="005C25B5"/>
    <w:rsid w:val="005C3069"/>
    <w:rsid w:val="005C3522"/>
    <w:rsid w:val="005C36F8"/>
    <w:rsid w:val="005C3930"/>
    <w:rsid w:val="005C3E02"/>
    <w:rsid w:val="005C414D"/>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80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0B7"/>
    <w:rsid w:val="005E538B"/>
    <w:rsid w:val="005E5528"/>
    <w:rsid w:val="005E587B"/>
    <w:rsid w:val="005E5B14"/>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82A"/>
    <w:rsid w:val="005F50D6"/>
    <w:rsid w:val="005F51D4"/>
    <w:rsid w:val="005F51F9"/>
    <w:rsid w:val="005F6148"/>
    <w:rsid w:val="005F653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6BC6"/>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10F"/>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20F"/>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73"/>
    <w:rsid w:val="006414FF"/>
    <w:rsid w:val="00641BFD"/>
    <w:rsid w:val="00642224"/>
    <w:rsid w:val="0064233A"/>
    <w:rsid w:val="006431A0"/>
    <w:rsid w:val="00643B5D"/>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E6"/>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27"/>
    <w:rsid w:val="00670BB3"/>
    <w:rsid w:val="006716E5"/>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282B"/>
    <w:rsid w:val="00683408"/>
    <w:rsid w:val="00683B94"/>
    <w:rsid w:val="00683CFC"/>
    <w:rsid w:val="00683F27"/>
    <w:rsid w:val="00684CA4"/>
    <w:rsid w:val="00684E72"/>
    <w:rsid w:val="00685909"/>
    <w:rsid w:val="0068599B"/>
    <w:rsid w:val="00686692"/>
    <w:rsid w:val="006869EC"/>
    <w:rsid w:val="0068765D"/>
    <w:rsid w:val="006876DE"/>
    <w:rsid w:val="00690011"/>
    <w:rsid w:val="006901E4"/>
    <w:rsid w:val="00690316"/>
    <w:rsid w:val="0069077E"/>
    <w:rsid w:val="006908E2"/>
    <w:rsid w:val="00690CAC"/>
    <w:rsid w:val="00691D36"/>
    <w:rsid w:val="00692178"/>
    <w:rsid w:val="006927AE"/>
    <w:rsid w:val="006927E5"/>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A19"/>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235"/>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8B0"/>
    <w:rsid w:val="006B7B15"/>
    <w:rsid w:val="006B7B16"/>
    <w:rsid w:val="006B7FB0"/>
    <w:rsid w:val="006C0913"/>
    <w:rsid w:val="006C0D78"/>
    <w:rsid w:val="006C17A0"/>
    <w:rsid w:val="006C17D4"/>
    <w:rsid w:val="006C2CC5"/>
    <w:rsid w:val="006C3B1C"/>
    <w:rsid w:val="006C3C4A"/>
    <w:rsid w:val="006C4642"/>
    <w:rsid w:val="006C468E"/>
    <w:rsid w:val="006C5AAA"/>
    <w:rsid w:val="006C6780"/>
    <w:rsid w:val="006C67DA"/>
    <w:rsid w:val="006C69E6"/>
    <w:rsid w:val="006C7300"/>
    <w:rsid w:val="006C7CCE"/>
    <w:rsid w:val="006D000D"/>
    <w:rsid w:val="006D0485"/>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512A"/>
    <w:rsid w:val="006D62AE"/>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12DD"/>
    <w:rsid w:val="006F17C2"/>
    <w:rsid w:val="006F20F5"/>
    <w:rsid w:val="006F2149"/>
    <w:rsid w:val="006F2599"/>
    <w:rsid w:val="006F25ED"/>
    <w:rsid w:val="006F26AF"/>
    <w:rsid w:val="006F282B"/>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B0"/>
    <w:rsid w:val="00701698"/>
    <w:rsid w:val="0070180C"/>
    <w:rsid w:val="00701910"/>
    <w:rsid w:val="00701B88"/>
    <w:rsid w:val="00702125"/>
    <w:rsid w:val="00702245"/>
    <w:rsid w:val="007025B5"/>
    <w:rsid w:val="007028C7"/>
    <w:rsid w:val="007029D6"/>
    <w:rsid w:val="00702D8D"/>
    <w:rsid w:val="00703295"/>
    <w:rsid w:val="0070372D"/>
    <w:rsid w:val="00704462"/>
    <w:rsid w:val="007046CB"/>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47"/>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1E"/>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B78"/>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15"/>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716"/>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3EEC"/>
    <w:rsid w:val="0079430D"/>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3CFF"/>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4085"/>
    <w:rsid w:val="007B5385"/>
    <w:rsid w:val="007B547C"/>
    <w:rsid w:val="007B63C3"/>
    <w:rsid w:val="007B63FB"/>
    <w:rsid w:val="007B668E"/>
    <w:rsid w:val="007B70C3"/>
    <w:rsid w:val="007B76A1"/>
    <w:rsid w:val="007B7A0C"/>
    <w:rsid w:val="007B7BA5"/>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509E"/>
    <w:rsid w:val="007C58CD"/>
    <w:rsid w:val="007C608B"/>
    <w:rsid w:val="007C62E7"/>
    <w:rsid w:val="007C6623"/>
    <w:rsid w:val="007C671E"/>
    <w:rsid w:val="007C6AA3"/>
    <w:rsid w:val="007C7457"/>
    <w:rsid w:val="007D011C"/>
    <w:rsid w:val="007D0548"/>
    <w:rsid w:val="007D0D04"/>
    <w:rsid w:val="007D1573"/>
    <w:rsid w:val="007D1C40"/>
    <w:rsid w:val="007D1CB4"/>
    <w:rsid w:val="007D1F1A"/>
    <w:rsid w:val="007D3011"/>
    <w:rsid w:val="007D3195"/>
    <w:rsid w:val="007D3572"/>
    <w:rsid w:val="007D3850"/>
    <w:rsid w:val="007D3FCB"/>
    <w:rsid w:val="007D4064"/>
    <w:rsid w:val="007D42D5"/>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B70"/>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144"/>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6A65"/>
    <w:rsid w:val="00826B59"/>
    <w:rsid w:val="008275D0"/>
    <w:rsid w:val="008278E9"/>
    <w:rsid w:val="00830FF6"/>
    <w:rsid w:val="008311F1"/>
    <w:rsid w:val="00831204"/>
    <w:rsid w:val="00831208"/>
    <w:rsid w:val="00831253"/>
    <w:rsid w:val="008313BC"/>
    <w:rsid w:val="008322C9"/>
    <w:rsid w:val="00832561"/>
    <w:rsid w:val="0083279B"/>
    <w:rsid w:val="00832B4A"/>
    <w:rsid w:val="00832B94"/>
    <w:rsid w:val="00832FB1"/>
    <w:rsid w:val="008332D5"/>
    <w:rsid w:val="0083385A"/>
    <w:rsid w:val="00833B44"/>
    <w:rsid w:val="00833D61"/>
    <w:rsid w:val="00833D71"/>
    <w:rsid w:val="0083414A"/>
    <w:rsid w:val="00835378"/>
    <w:rsid w:val="00835986"/>
    <w:rsid w:val="00835A02"/>
    <w:rsid w:val="00836387"/>
    <w:rsid w:val="00836E21"/>
    <w:rsid w:val="0083705E"/>
    <w:rsid w:val="008372F5"/>
    <w:rsid w:val="00837428"/>
    <w:rsid w:val="0083782E"/>
    <w:rsid w:val="0083796E"/>
    <w:rsid w:val="00840481"/>
    <w:rsid w:val="00840BF1"/>
    <w:rsid w:val="008414B4"/>
    <w:rsid w:val="00841859"/>
    <w:rsid w:val="00842420"/>
    <w:rsid w:val="00842536"/>
    <w:rsid w:val="008429CF"/>
    <w:rsid w:val="00843638"/>
    <w:rsid w:val="00843683"/>
    <w:rsid w:val="00843883"/>
    <w:rsid w:val="0084405B"/>
    <w:rsid w:val="008443C4"/>
    <w:rsid w:val="008446E2"/>
    <w:rsid w:val="0084493A"/>
    <w:rsid w:val="00844CEC"/>
    <w:rsid w:val="00844E0E"/>
    <w:rsid w:val="00845420"/>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5FC"/>
    <w:rsid w:val="00861895"/>
    <w:rsid w:val="008622AA"/>
    <w:rsid w:val="00862ACD"/>
    <w:rsid w:val="00862BA0"/>
    <w:rsid w:val="00863708"/>
    <w:rsid w:val="008638A1"/>
    <w:rsid w:val="00863971"/>
    <w:rsid w:val="00863DEB"/>
    <w:rsid w:val="008644EF"/>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03"/>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9CA"/>
    <w:rsid w:val="008D6B54"/>
    <w:rsid w:val="008D6B57"/>
    <w:rsid w:val="008D6C14"/>
    <w:rsid w:val="008D76C3"/>
    <w:rsid w:val="008D7A55"/>
    <w:rsid w:val="008E0BE2"/>
    <w:rsid w:val="008E0CD1"/>
    <w:rsid w:val="008E10AE"/>
    <w:rsid w:val="008E1CB2"/>
    <w:rsid w:val="008E2E30"/>
    <w:rsid w:val="008E31A9"/>
    <w:rsid w:val="008E4F95"/>
    <w:rsid w:val="008E530B"/>
    <w:rsid w:val="008E5366"/>
    <w:rsid w:val="008E5533"/>
    <w:rsid w:val="008E5A93"/>
    <w:rsid w:val="008E737B"/>
    <w:rsid w:val="008E775F"/>
    <w:rsid w:val="008F1A30"/>
    <w:rsid w:val="008F1C6E"/>
    <w:rsid w:val="008F1FC1"/>
    <w:rsid w:val="008F1FC8"/>
    <w:rsid w:val="008F21B8"/>
    <w:rsid w:val="008F21EB"/>
    <w:rsid w:val="008F2238"/>
    <w:rsid w:val="008F2691"/>
    <w:rsid w:val="008F2A8B"/>
    <w:rsid w:val="008F2DF6"/>
    <w:rsid w:val="008F2E3D"/>
    <w:rsid w:val="008F330B"/>
    <w:rsid w:val="008F35DC"/>
    <w:rsid w:val="008F478E"/>
    <w:rsid w:val="008F4D52"/>
    <w:rsid w:val="008F4E41"/>
    <w:rsid w:val="008F5276"/>
    <w:rsid w:val="008F6222"/>
    <w:rsid w:val="008F665E"/>
    <w:rsid w:val="008F670B"/>
    <w:rsid w:val="008F7A00"/>
    <w:rsid w:val="008F7B38"/>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81C"/>
    <w:rsid w:val="00922A19"/>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5D67"/>
    <w:rsid w:val="00936A4E"/>
    <w:rsid w:val="00936DAF"/>
    <w:rsid w:val="00936E77"/>
    <w:rsid w:val="009370ED"/>
    <w:rsid w:val="00937965"/>
    <w:rsid w:val="0094038F"/>
    <w:rsid w:val="0094067C"/>
    <w:rsid w:val="00940A78"/>
    <w:rsid w:val="00940AE9"/>
    <w:rsid w:val="00940C55"/>
    <w:rsid w:val="00940EEA"/>
    <w:rsid w:val="00941580"/>
    <w:rsid w:val="00942962"/>
    <w:rsid w:val="00943006"/>
    <w:rsid w:val="0094463D"/>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C86"/>
    <w:rsid w:val="0096019A"/>
    <w:rsid w:val="00960F15"/>
    <w:rsid w:val="00961A98"/>
    <w:rsid w:val="00961DE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CF6"/>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F5F"/>
    <w:rsid w:val="009A72D4"/>
    <w:rsid w:val="009A735F"/>
    <w:rsid w:val="009A780D"/>
    <w:rsid w:val="009B04F1"/>
    <w:rsid w:val="009B07DC"/>
    <w:rsid w:val="009B08FB"/>
    <w:rsid w:val="009B0EE2"/>
    <w:rsid w:val="009B1226"/>
    <w:rsid w:val="009B13B9"/>
    <w:rsid w:val="009B1AD4"/>
    <w:rsid w:val="009B1B69"/>
    <w:rsid w:val="009B1D67"/>
    <w:rsid w:val="009B2732"/>
    <w:rsid w:val="009B30E8"/>
    <w:rsid w:val="009B3317"/>
    <w:rsid w:val="009B47EE"/>
    <w:rsid w:val="009B500C"/>
    <w:rsid w:val="009B533B"/>
    <w:rsid w:val="009B5A67"/>
    <w:rsid w:val="009B65D5"/>
    <w:rsid w:val="009B7570"/>
    <w:rsid w:val="009C0336"/>
    <w:rsid w:val="009C0DCE"/>
    <w:rsid w:val="009C1051"/>
    <w:rsid w:val="009C137B"/>
    <w:rsid w:val="009C14FA"/>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64B8"/>
    <w:rsid w:val="009C6687"/>
    <w:rsid w:val="009C6702"/>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365A"/>
    <w:rsid w:val="00A037C8"/>
    <w:rsid w:val="00A03AB2"/>
    <w:rsid w:val="00A03AC2"/>
    <w:rsid w:val="00A03C7D"/>
    <w:rsid w:val="00A04583"/>
    <w:rsid w:val="00A04B84"/>
    <w:rsid w:val="00A04B94"/>
    <w:rsid w:val="00A04CCE"/>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3CB3"/>
    <w:rsid w:val="00A2400F"/>
    <w:rsid w:val="00A243B7"/>
    <w:rsid w:val="00A24B61"/>
    <w:rsid w:val="00A25337"/>
    <w:rsid w:val="00A258A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5FB8"/>
    <w:rsid w:val="00A361CA"/>
    <w:rsid w:val="00A36AB7"/>
    <w:rsid w:val="00A374EB"/>
    <w:rsid w:val="00A3768F"/>
    <w:rsid w:val="00A40131"/>
    <w:rsid w:val="00A402A1"/>
    <w:rsid w:val="00A41D8A"/>
    <w:rsid w:val="00A4274E"/>
    <w:rsid w:val="00A42808"/>
    <w:rsid w:val="00A440FE"/>
    <w:rsid w:val="00A44175"/>
    <w:rsid w:val="00A44D8F"/>
    <w:rsid w:val="00A45A85"/>
    <w:rsid w:val="00A46260"/>
    <w:rsid w:val="00A464DE"/>
    <w:rsid w:val="00A46777"/>
    <w:rsid w:val="00A46CF2"/>
    <w:rsid w:val="00A46E8E"/>
    <w:rsid w:val="00A46F7D"/>
    <w:rsid w:val="00A47184"/>
    <w:rsid w:val="00A4723B"/>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39C"/>
    <w:rsid w:val="00A60929"/>
    <w:rsid w:val="00A61063"/>
    <w:rsid w:val="00A61836"/>
    <w:rsid w:val="00A61B26"/>
    <w:rsid w:val="00A61D1D"/>
    <w:rsid w:val="00A61D8E"/>
    <w:rsid w:val="00A61EE9"/>
    <w:rsid w:val="00A622F0"/>
    <w:rsid w:val="00A6287E"/>
    <w:rsid w:val="00A63507"/>
    <w:rsid w:val="00A63733"/>
    <w:rsid w:val="00A63C97"/>
    <w:rsid w:val="00A640DD"/>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0A9"/>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09A"/>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7B"/>
    <w:rsid w:val="00AA0AD4"/>
    <w:rsid w:val="00AA0E0E"/>
    <w:rsid w:val="00AA1165"/>
    <w:rsid w:val="00AA1480"/>
    <w:rsid w:val="00AA1C10"/>
    <w:rsid w:val="00AA1E32"/>
    <w:rsid w:val="00AA2476"/>
    <w:rsid w:val="00AA24ED"/>
    <w:rsid w:val="00AA2601"/>
    <w:rsid w:val="00AA2720"/>
    <w:rsid w:val="00AA2A10"/>
    <w:rsid w:val="00AA3467"/>
    <w:rsid w:val="00AA3682"/>
    <w:rsid w:val="00AA397F"/>
    <w:rsid w:val="00AA3F31"/>
    <w:rsid w:val="00AA437A"/>
    <w:rsid w:val="00AA4625"/>
    <w:rsid w:val="00AA4ED7"/>
    <w:rsid w:val="00AA5517"/>
    <w:rsid w:val="00AA6BB6"/>
    <w:rsid w:val="00AA75CE"/>
    <w:rsid w:val="00AA7BCE"/>
    <w:rsid w:val="00AA7D57"/>
    <w:rsid w:val="00AB02E9"/>
    <w:rsid w:val="00AB10EA"/>
    <w:rsid w:val="00AB16B3"/>
    <w:rsid w:val="00AB1EFA"/>
    <w:rsid w:val="00AB1F1A"/>
    <w:rsid w:val="00AB20D3"/>
    <w:rsid w:val="00AB2EE7"/>
    <w:rsid w:val="00AB31D7"/>
    <w:rsid w:val="00AB33AA"/>
    <w:rsid w:val="00AB3E16"/>
    <w:rsid w:val="00AB3F0D"/>
    <w:rsid w:val="00AB4639"/>
    <w:rsid w:val="00AB48EC"/>
    <w:rsid w:val="00AB53E4"/>
    <w:rsid w:val="00AB5467"/>
    <w:rsid w:val="00AB5488"/>
    <w:rsid w:val="00AB5C7B"/>
    <w:rsid w:val="00AB6007"/>
    <w:rsid w:val="00AB6EAC"/>
    <w:rsid w:val="00AC00D2"/>
    <w:rsid w:val="00AC0699"/>
    <w:rsid w:val="00AC191A"/>
    <w:rsid w:val="00AC252B"/>
    <w:rsid w:val="00AC2BEF"/>
    <w:rsid w:val="00AC2F08"/>
    <w:rsid w:val="00AC3031"/>
    <w:rsid w:val="00AC35B2"/>
    <w:rsid w:val="00AC3CBD"/>
    <w:rsid w:val="00AC4955"/>
    <w:rsid w:val="00AC4B39"/>
    <w:rsid w:val="00AC4F34"/>
    <w:rsid w:val="00AC50BC"/>
    <w:rsid w:val="00AC5259"/>
    <w:rsid w:val="00AC6104"/>
    <w:rsid w:val="00AC63AC"/>
    <w:rsid w:val="00AC6EC2"/>
    <w:rsid w:val="00AC6FBC"/>
    <w:rsid w:val="00AC6FC6"/>
    <w:rsid w:val="00AC775E"/>
    <w:rsid w:val="00AD0265"/>
    <w:rsid w:val="00AD047A"/>
    <w:rsid w:val="00AD0DE9"/>
    <w:rsid w:val="00AD13C0"/>
    <w:rsid w:val="00AD1F3E"/>
    <w:rsid w:val="00AD2036"/>
    <w:rsid w:val="00AD22E3"/>
    <w:rsid w:val="00AD2971"/>
    <w:rsid w:val="00AD4439"/>
    <w:rsid w:val="00AD4F1B"/>
    <w:rsid w:val="00AD5FE2"/>
    <w:rsid w:val="00AD6E1F"/>
    <w:rsid w:val="00AD700C"/>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E7E4D"/>
    <w:rsid w:val="00AF10FA"/>
    <w:rsid w:val="00AF2255"/>
    <w:rsid w:val="00AF2918"/>
    <w:rsid w:val="00AF313A"/>
    <w:rsid w:val="00AF3ABE"/>
    <w:rsid w:val="00AF49C5"/>
    <w:rsid w:val="00AF4AB6"/>
    <w:rsid w:val="00AF529A"/>
    <w:rsid w:val="00AF52E0"/>
    <w:rsid w:val="00AF5615"/>
    <w:rsid w:val="00AF5957"/>
    <w:rsid w:val="00AF6079"/>
    <w:rsid w:val="00AF6286"/>
    <w:rsid w:val="00AF6959"/>
    <w:rsid w:val="00AF7408"/>
    <w:rsid w:val="00AF7AC8"/>
    <w:rsid w:val="00AF7C0A"/>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882"/>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AB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5C4"/>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60B"/>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28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16C"/>
    <w:rsid w:val="00BA22D3"/>
    <w:rsid w:val="00BA2524"/>
    <w:rsid w:val="00BA27C1"/>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20"/>
    <w:rsid w:val="00BB168A"/>
    <w:rsid w:val="00BB186A"/>
    <w:rsid w:val="00BB19E4"/>
    <w:rsid w:val="00BB230F"/>
    <w:rsid w:val="00BB2496"/>
    <w:rsid w:val="00BB2765"/>
    <w:rsid w:val="00BB3136"/>
    <w:rsid w:val="00BB3497"/>
    <w:rsid w:val="00BB3940"/>
    <w:rsid w:val="00BB4389"/>
    <w:rsid w:val="00BB4467"/>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47"/>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1E42"/>
    <w:rsid w:val="00BE2903"/>
    <w:rsid w:val="00BE2E8B"/>
    <w:rsid w:val="00BE318A"/>
    <w:rsid w:val="00BE349E"/>
    <w:rsid w:val="00BE35DA"/>
    <w:rsid w:val="00BE44F2"/>
    <w:rsid w:val="00BF0A46"/>
    <w:rsid w:val="00BF0E8E"/>
    <w:rsid w:val="00BF161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752"/>
    <w:rsid w:val="00C02A99"/>
    <w:rsid w:val="00C03F48"/>
    <w:rsid w:val="00C03F51"/>
    <w:rsid w:val="00C0422A"/>
    <w:rsid w:val="00C0501B"/>
    <w:rsid w:val="00C0522D"/>
    <w:rsid w:val="00C05502"/>
    <w:rsid w:val="00C05C5B"/>
    <w:rsid w:val="00C05DDE"/>
    <w:rsid w:val="00C0648F"/>
    <w:rsid w:val="00C06812"/>
    <w:rsid w:val="00C07AAD"/>
    <w:rsid w:val="00C10466"/>
    <w:rsid w:val="00C10CC7"/>
    <w:rsid w:val="00C1112B"/>
    <w:rsid w:val="00C111ED"/>
    <w:rsid w:val="00C11755"/>
    <w:rsid w:val="00C11CD0"/>
    <w:rsid w:val="00C11DF8"/>
    <w:rsid w:val="00C11F38"/>
    <w:rsid w:val="00C13225"/>
    <w:rsid w:val="00C136A2"/>
    <w:rsid w:val="00C1422E"/>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E3A"/>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C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28D"/>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010A"/>
    <w:rsid w:val="00C71330"/>
    <w:rsid w:val="00C713F2"/>
    <w:rsid w:val="00C71B29"/>
    <w:rsid w:val="00C71B5B"/>
    <w:rsid w:val="00C71EE7"/>
    <w:rsid w:val="00C7208D"/>
    <w:rsid w:val="00C721DE"/>
    <w:rsid w:val="00C72ABC"/>
    <w:rsid w:val="00C72B5A"/>
    <w:rsid w:val="00C72D3D"/>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6EF"/>
    <w:rsid w:val="00C807A2"/>
    <w:rsid w:val="00C808AC"/>
    <w:rsid w:val="00C80AA2"/>
    <w:rsid w:val="00C8197A"/>
    <w:rsid w:val="00C81D25"/>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3B1"/>
    <w:rsid w:val="00C91A3F"/>
    <w:rsid w:val="00C92316"/>
    <w:rsid w:val="00C92547"/>
    <w:rsid w:val="00C926FD"/>
    <w:rsid w:val="00C9344E"/>
    <w:rsid w:val="00C941A8"/>
    <w:rsid w:val="00C95C72"/>
    <w:rsid w:val="00C95FE9"/>
    <w:rsid w:val="00C962B5"/>
    <w:rsid w:val="00C96959"/>
    <w:rsid w:val="00C96B86"/>
    <w:rsid w:val="00C971F9"/>
    <w:rsid w:val="00C97254"/>
    <w:rsid w:val="00C97825"/>
    <w:rsid w:val="00C97DF7"/>
    <w:rsid w:val="00CA0AEE"/>
    <w:rsid w:val="00CA12C3"/>
    <w:rsid w:val="00CA14C9"/>
    <w:rsid w:val="00CA1A2D"/>
    <w:rsid w:val="00CA1A6A"/>
    <w:rsid w:val="00CA20A3"/>
    <w:rsid w:val="00CA236E"/>
    <w:rsid w:val="00CA24FB"/>
    <w:rsid w:val="00CA27D6"/>
    <w:rsid w:val="00CA2D5B"/>
    <w:rsid w:val="00CA2F94"/>
    <w:rsid w:val="00CA3B5A"/>
    <w:rsid w:val="00CA3B64"/>
    <w:rsid w:val="00CA4668"/>
    <w:rsid w:val="00CA5BCA"/>
    <w:rsid w:val="00CA6108"/>
    <w:rsid w:val="00CA64D5"/>
    <w:rsid w:val="00CA66DA"/>
    <w:rsid w:val="00CA67A1"/>
    <w:rsid w:val="00CA7A20"/>
    <w:rsid w:val="00CB1825"/>
    <w:rsid w:val="00CB1877"/>
    <w:rsid w:val="00CB1AAC"/>
    <w:rsid w:val="00CB21E2"/>
    <w:rsid w:val="00CB28C0"/>
    <w:rsid w:val="00CB2AA1"/>
    <w:rsid w:val="00CB2E06"/>
    <w:rsid w:val="00CB3192"/>
    <w:rsid w:val="00CB3201"/>
    <w:rsid w:val="00CB3415"/>
    <w:rsid w:val="00CB360D"/>
    <w:rsid w:val="00CB3785"/>
    <w:rsid w:val="00CB3A41"/>
    <w:rsid w:val="00CB4329"/>
    <w:rsid w:val="00CB4E57"/>
    <w:rsid w:val="00CB5BB6"/>
    <w:rsid w:val="00CB5D7B"/>
    <w:rsid w:val="00CB6290"/>
    <w:rsid w:val="00CB6785"/>
    <w:rsid w:val="00CB69D5"/>
    <w:rsid w:val="00CB6E40"/>
    <w:rsid w:val="00CB6EAE"/>
    <w:rsid w:val="00CB7127"/>
    <w:rsid w:val="00CB766B"/>
    <w:rsid w:val="00CB7C04"/>
    <w:rsid w:val="00CB7E10"/>
    <w:rsid w:val="00CC07A8"/>
    <w:rsid w:val="00CC0D8D"/>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3E2"/>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BED"/>
    <w:rsid w:val="00CD5DE7"/>
    <w:rsid w:val="00CD6672"/>
    <w:rsid w:val="00CD66E6"/>
    <w:rsid w:val="00CD6ABB"/>
    <w:rsid w:val="00CD79E5"/>
    <w:rsid w:val="00CD7AB9"/>
    <w:rsid w:val="00CE158F"/>
    <w:rsid w:val="00CE1872"/>
    <w:rsid w:val="00CE1983"/>
    <w:rsid w:val="00CE2661"/>
    <w:rsid w:val="00CE2909"/>
    <w:rsid w:val="00CE2A7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CF2"/>
    <w:rsid w:val="00D10E20"/>
    <w:rsid w:val="00D1160E"/>
    <w:rsid w:val="00D12C10"/>
    <w:rsid w:val="00D1305C"/>
    <w:rsid w:val="00D13087"/>
    <w:rsid w:val="00D137F1"/>
    <w:rsid w:val="00D13856"/>
    <w:rsid w:val="00D13A97"/>
    <w:rsid w:val="00D141B7"/>
    <w:rsid w:val="00D14459"/>
    <w:rsid w:val="00D14643"/>
    <w:rsid w:val="00D16758"/>
    <w:rsid w:val="00D16FA0"/>
    <w:rsid w:val="00D17378"/>
    <w:rsid w:val="00D17C00"/>
    <w:rsid w:val="00D17FB5"/>
    <w:rsid w:val="00D2017F"/>
    <w:rsid w:val="00D206F5"/>
    <w:rsid w:val="00D21449"/>
    <w:rsid w:val="00D216B2"/>
    <w:rsid w:val="00D222F1"/>
    <w:rsid w:val="00D22940"/>
    <w:rsid w:val="00D23974"/>
    <w:rsid w:val="00D24BFD"/>
    <w:rsid w:val="00D24E2E"/>
    <w:rsid w:val="00D2519A"/>
    <w:rsid w:val="00D25462"/>
    <w:rsid w:val="00D25507"/>
    <w:rsid w:val="00D25D83"/>
    <w:rsid w:val="00D25EB2"/>
    <w:rsid w:val="00D2632E"/>
    <w:rsid w:val="00D26479"/>
    <w:rsid w:val="00D26DCE"/>
    <w:rsid w:val="00D27347"/>
    <w:rsid w:val="00D27859"/>
    <w:rsid w:val="00D27988"/>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54E0"/>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0CCD"/>
    <w:rsid w:val="00D5130A"/>
    <w:rsid w:val="00D51533"/>
    <w:rsid w:val="00D51769"/>
    <w:rsid w:val="00D51F85"/>
    <w:rsid w:val="00D5221C"/>
    <w:rsid w:val="00D522D8"/>
    <w:rsid w:val="00D52E1B"/>
    <w:rsid w:val="00D53522"/>
    <w:rsid w:val="00D53A98"/>
    <w:rsid w:val="00D53F6E"/>
    <w:rsid w:val="00D54174"/>
    <w:rsid w:val="00D541B5"/>
    <w:rsid w:val="00D542DD"/>
    <w:rsid w:val="00D545DA"/>
    <w:rsid w:val="00D548CF"/>
    <w:rsid w:val="00D5491C"/>
    <w:rsid w:val="00D54CCF"/>
    <w:rsid w:val="00D554E8"/>
    <w:rsid w:val="00D55E12"/>
    <w:rsid w:val="00D5657D"/>
    <w:rsid w:val="00D5704D"/>
    <w:rsid w:val="00D572B4"/>
    <w:rsid w:val="00D5748E"/>
    <w:rsid w:val="00D577BB"/>
    <w:rsid w:val="00D60B39"/>
    <w:rsid w:val="00D610C4"/>
    <w:rsid w:val="00D612A9"/>
    <w:rsid w:val="00D61309"/>
    <w:rsid w:val="00D61477"/>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870"/>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8"/>
    <w:rsid w:val="00D8562F"/>
    <w:rsid w:val="00D858D9"/>
    <w:rsid w:val="00D85B15"/>
    <w:rsid w:val="00D860CB"/>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16E"/>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D41"/>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4FE1"/>
    <w:rsid w:val="00DD52BE"/>
    <w:rsid w:val="00DD740A"/>
    <w:rsid w:val="00DD77DD"/>
    <w:rsid w:val="00DD793C"/>
    <w:rsid w:val="00DD7F26"/>
    <w:rsid w:val="00DE0175"/>
    <w:rsid w:val="00DE0D00"/>
    <w:rsid w:val="00DE0D18"/>
    <w:rsid w:val="00DE1208"/>
    <w:rsid w:val="00DE16CD"/>
    <w:rsid w:val="00DE220D"/>
    <w:rsid w:val="00DE2803"/>
    <w:rsid w:val="00DE3213"/>
    <w:rsid w:val="00DE3835"/>
    <w:rsid w:val="00DE3876"/>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6DF5"/>
    <w:rsid w:val="00E0763E"/>
    <w:rsid w:val="00E078A5"/>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B28"/>
    <w:rsid w:val="00E14CA5"/>
    <w:rsid w:val="00E15202"/>
    <w:rsid w:val="00E152A6"/>
    <w:rsid w:val="00E152DF"/>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17A5"/>
    <w:rsid w:val="00E32E9C"/>
    <w:rsid w:val="00E339F2"/>
    <w:rsid w:val="00E34EBE"/>
    <w:rsid w:val="00E34F85"/>
    <w:rsid w:val="00E36093"/>
    <w:rsid w:val="00E367FC"/>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39E6"/>
    <w:rsid w:val="00E545FA"/>
    <w:rsid w:val="00E546E8"/>
    <w:rsid w:val="00E5496E"/>
    <w:rsid w:val="00E55854"/>
    <w:rsid w:val="00E55BA5"/>
    <w:rsid w:val="00E56707"/>
    <w:rsid w:val="00E56ACD"/>
    <w:rsid w:val="00E57024"/>
    <w:rsid w:val="00E57279"/>
    <w:rsid w:val="00E57739"/>
    <w:rsid w:val="00E6045F"/>
    <w:rsid w:val="00E60A18"/>
    <w:rsid w:val="00E60CA2"/>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0E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844"/>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4DA3"/>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32D0"/>
    <w:rsid w:val="00EF4033"/>
    <w:rsid w:val="00EF45C4"/>
    <w:rsid w:val="00EF4800"/>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525"/>
    <w:rsid w:val="00F03789"/>
    <w:rsid w:val="00F05459"/>
    <w:rsid w:val="00F05514"/>
    <w:rsid w:val="00F063A1"/>
    <w:rsid w:val="00F06CF5"/>
    <w:rsid w:val="00F076E7"/>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CF5"/>
    <w:rsid w:val="00F16E77"/>
    <w:rsid w:val="00F16FDF"/>
    <w:rsid w:val="00F17672"/>
    <w:rsid w:val="00F179D0"/>
    <w:rsid w:val="00F17DA4"/>
    <w:rsid w:val="00F17DCE"/>
    <w:rsid w:val="00F2003A"/>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0FAD"/>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28FA"/>
    <w:rsid w:val="00F43603"/>
    <w:rsid w:val="00F43AA9"/>
    <w:rsid w:val="00F43CA2"/>
    <w:rsid w:val="00F44320"/>
    <w:rsid w:val="00F44435"/>
    <w:rsid w:val="00F44A87"/>
    <w:rsid w:val="00F44FA1"/>
    <w:rsid w:val="00F451A0"/>
    <w:rsid w:val="00F45418"/>
    <w:rsid w:val="00F45BCE"/>
    <w:rsid w:val="00F4645D"/>
    <w:rsid w:val="00F46558"/>
    <w:rsid w:val="00F46639"/>
    <w:rsid w:val="00F46676"/>
    <w:rsid w:val="00F46E21"/>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D80"/>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CC1"/>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0E45"/>
    <w:rsid w:val="00F81524"/>
    <w:rsid w:val="00F822FE"/>
    <w:rsid w:val="00F82562"/>
    <w:rsid w:val="00F83142"/>
    <w:rsid w:val="00F83362"/>
    <w:rsid w:val="00F84101"/>
    <w:rsid w:val="00F8520A"/>
    <w:rsid w:val="00F857AD"/>
    <w:rsid w:val="00F8600C"/>
    <w:rsid w:val="00F863C1"/>
    <w:rsid w:val="00F86631"/>
    <w:rsid w:val="00F868CD"/>
    <w:rsid w:val="00F86900"/>
    <w:rsid w:val="00F869B7"/>
    <w:rsid w:val="00F86E68"/>
    <w:rsid w:val="00F86EF5"/>
    <w:rsid w:val="00F875C4"/>
    <w:rsid w:val="00F876E5"/>
    <w:rsid w:val="00F878A6"/>
    <w:rsid w:val="00F9005C"/>
    <w:rsid w:val="00F904AE"/>
    <w:rsid w:val="00F90826"/>
    <w:rsid w:val="00F90848"/>
    <w:rsid w:val="00F908A8"/>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9F2"/>
    <w:rsid w:val="00F95B03"/>
    <w:rsid w:val="00F96026"/>
    <w:rsid w:val="00F9621F"/>
    <w:rsid w:val="00F96B57"/>
    <w:rsid w:val="00F97CE1"/>
    <w:rsid w:val="00FA08A8"/>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BCC"/>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25D"/>
    <w:rsid w:val="00FE77ED"/>
    <w:rsid w:val="00FE7D6B"/>
    <w:rsid w:val="00FF1B0B"/>
    <w:rsid w:val="00FF1FBA"/>
    <w:rsid w:val="00FF2773"/>
    <w:rsid w:val="00FF280A"/>
    <w:rsid w:val="00FF2B42"/>
    <w:rsid w:val="00FF3069"/>
    <w:rsid w:val="00FF322C"/>
    <w:rsid w:val="00FF3EF8"/>
    <w:rsid w:val="00FF454E"/>
    <w:rsid w:val="00FF507F"/>
    <w:rsid w:val="00FF513A"/>
    <w:rsid w:val="00FF5B48"/>
    <w:rsid w:val="00FF5D4D"/>
    <w:rsid w:val="00FF5D8C"/>
    <w:rsid w:val="00FF634E"/>
    <w:rsid w:val="00FF649E"/>
    <w:rsid w:val="00FF6A37"/>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7084AB06-3C30-4EBD-8A06-4247384B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uiPriority w:val="99"/>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character" w:customStyle="1" w:styleId="Nvel3Char">
    <w:name w:val="Nível 3 Char"/>
    <w:basedOn w:val="Nvel3-RChar"/>
    <w:link w:val="Nvel3"/>
    <w:locked/>
    <w:rsid w:val="006716E5"/>
    <w:rPr>
      <w:rFonts w:ascii="Arial" w:hAnsi="Arial" w:cs="Arial"/>
      <w:i w:val="0"/>
      <w:iCs w:val="0"/>
      <w:color w:val="FF0000"/>
      <w:lang w:eastAsia="pt-BR"/>
    </w:rPr>
  </w:style>
  <w:style w:type="paragraph" w:customStyle="1" w:styleId="Nvel3">
    <w:name w:val="Nível 3"/>
    <w:basedOn w:val="Nvel3-R"/>
    <w:link w:val="Nvel3Char"/>
    <w:qFormat/>
    <w:rsid w:val="006716E5"/>
    <w:pPr>
      <w:ind w:left="284"/>
    </w:pPr>
    <w:rPr>
      <w:i w:val="0"/>
      <w:iCs w:val="0"/>
      <w:lang w:eastAsia="en-US"/>
    </w:rPr>
  </w:style>
  <w:style w:type="character" w:customStyle="1" w:styleId="Nvel4Char">
    <w:name w:val="Nível 4 Char"/>
    <w:basedOn w:val="Nvel3Char"/>
    <w:link w:val="Nvel4"/>
    <w:locked/>
    <w:rsid w:val="006716E5"/>
    <w:rPr>
      <w:rFonts w:ascii="Arial" w:hAnsi="Arial" w:cs="Arial"/>
      <w:i w:val="0"/>
      <w:iCs w:val="0"/>
      <w:color w:val="FF0000"/>
      <w:lang w:eastAsia="pt-BR"/>
    </w:rPr>
  </w:style>
  <w:style w:type="paragraph" w:customStyle="1" w:styleId="Nvel4">
    <w:name w:val="Nível 4"/>
    <w:basedOn w:val="Nvel3"/>
    <w:link w:val="Nvel4Char"/>
    <w:qFormat/>
    <w:rsid w:val="006716E5"/>
    <w:pPr>
      <w:numPr>
        <w:ilvl w:val="0"/>
        <w:numId w:val="0"/>
      </w:numPr>
      <w:ind w:left="567"/>
    </w:pPr>
    <w:rPr>
      <w:lang w:eastAsia="pt-BR"/>
    </w:rPr>
  </w:style>
  <w:style w:type="character" w:customStyle="1" w:styleId="SubTitNNChar">
    <w:name w:val="SubTitNN Char"/>
    <w:basedOn w:val="Fontepargpadro"/>
    <w:link w:val="SubTitNN"/>
    <w:locked/>
    <w:rsid w:val="006716E5"/>
    <w:rPr>
      <w:rFonts w:ascii="Arial" w:hAnsi="Arial" w:cs="Arial"/>
      <w:b/>
      <w:bCs/>
      <w:iCs/>
    </w:rPr>
  </w:style>
  <w:style w:type="paragraph" w:customStyle="1" w:styleId="SubTitNN">
    <w:name w:val="SubTitNN"/>
    <w:basedOn w:val="Normal"/>
    <w:link w:val="SubTitNNChar"/>
    <w:qFormat/>
    <w:rsid w:val="006716E5"/>
    <w:pPr>
      <w:spacing w:before="240" w:after="120" w:line="276" w:lineRule="auto"/>
      <w:jc w:val="both"/>
    </w:pPr>
    <w:rPr>
      <w:rFonts w:ascii="Arial" w:hAnsi="Arial" w:cs="Arial"/>
      <w:b/>
      <w:bCs/>
      <w:i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7704528">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4442597">
      <w:bodyDiv w:val="1"/>
      <w:marLeft w:val="0"/>
      <w:marRight w:val="0"/>
      <w:marTop w:val="0"/>
      <w:marBottom w:val="0"/>
      <w:divBdr>
        <w:top w:val="none" w:sz="0" w:space="0" w:color="auto"/>
        <w:left w:val="none" w:sz="0" w:space="0" w:color="auto"/>
        <w:bottom w:val="none" w:sz="0" w:space="0" w:color="auto"/>
        <w:right w:val="none" w:sz="0" w:space="0" w:color="auto"/>
      </w:divBdr>
    </w:div>
    <w:div w:id="183448074">
      <w:bodyDiv w:val="1"/>
      <w:marLeft w:val="0"/>
      <w:marRight w:val="0"/>
      <w:marTop w:val="0"/>
      <w:marBottom w:val="0"/>
      <w:divBdr>
        <w:top w:val="none" w:sz="0" w:space="0" w:color="auto"/>
        <w:left w:val="none" w:sz="0" w:space="0" w:color="auto"/>
        <w:bottom w:val="none" w:sz="0" w:space="0" w:color="auto"/>
        <w:right w:val="none" w:sz="0" w:space="0" w:color="auto"/>
      </w:divBdr>
    </w:div>
    <w:div w:id="1886448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71337411">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9487783">
      <w:bodyDiv w:val="1"/>
      <w:marLeft w:val="0"/>
      <w:marRight w:val="0"/>
      <w:marTop w:val="0"/>
      <w:marBottom w:val="0"/>
      <w:divBdr>
        <w:top w:val="none" w:sz="0" w:space="0" w:color="auto"/>
        <w:left w:val="none" w:sz="0" w:space="0" w:color="auto"/>
        <w:bottom w:val="none" w:sz="0" w:space="0" w:color="auto"/>
        <w:right w:val="none" w:sz="0" w:space="0" w:color="auto"/>
      </w:divBdr>
    </w:div>
    <w:div w:id="58375750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1849176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086435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48252">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2882972">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2007486">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3644057">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709147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4710300">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3823912">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1909913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47760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5733588">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140623">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6144734">
      <w:bodyDiv w:val="1"/>
      <w:marLeft w:val="0"/>
      <w:marRight w:val="0"/>
      <w:marTop w:val="0"/>
      <w:marBottom w:val="0"/>
      <w:divBdr>
        <w:top w:val="none" w:sz="0" w:space="0" w:color="auto"/>
        <w:left w:val="none" w:sz="0" w:space="0" w:color="auto"/>
        <w:bottom w:val="none" w:sz="0" w:space="0" w:color="auto"/>
        <w:right w:val="none" w:sz="0" w:space="0" w:color="auto"/>
      </w:divBdr>
    </w:div>
    <w:div w:id="1925533631">
      <w:bodyDiv w:val="1"/>
      <w:marLeft w:val="0"/>
      <w:marRight w:val="0"/>
      <w:marTop w:val="0"/>
      <w:marBottom w:val="0"/>
      <w:divBdr>
        <w:top w:val="none" w:sz="0" w:space="0" w:color="auto"/>
        <w:left w:val="none" w:sz="0" w:space="0" w:color="auto"/>
        <w:bottom w:val="none" w:sz="0" w:space="0" w:color="auto"/>
        <w:right w:val="none" w:sz="0" w:space="0" w:color="auto"/>
      </w:divBdr>
    </w:div>
    <w:div w:id="1931544906">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800138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5345104">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281899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2.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camarauberlandia.mg.gov.br/transparencia/licitacoes-e-compras/legislacao/portaria-no-205-2023-regulamentacao-da-lei-no-14-133.docx"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gov.br/compras/pt-br/acesso-a-informacao/legislacao/instrucoes-normativas/instrucao-normativa-seges-me-no-26-de-13-de-abril-de-2022"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ortaldoempreendedor.gov.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portaltransparencia.gov.br/sancoes/ceis"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23983</Words>
  <Characters>129511</Characters>
  <Application>Microsoft Office Word</Application>
  <DocSecurity>0</DocSecurity>
  <Lines>1079</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juridico</dc:creator>
  <cp:keywords/>
  <dc:description/>
  <cp:lastModifiedBy>administracao-secretaria</cp:lastModifiedBy>
  <cp:revision>12</cp:revision>
  <cp:lastPrinted>2025-11-26T13:17:00Z</cp:lastPrinted>
  <dcterms:created xsi:type="dcterms:W3CDTF">2025-11-25T18:46:00Z</dcterms:created>
  <dcterms:modified xsi:type="dcterms:W3CDTF">2025-11-26T16:03:00Z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